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Khi trả lời các bài trị giá cần phải chỉa ra đối với các khoản điều chỉnh công hay giảm trừ khi xác định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trị giá phải căn cứ vào khoản mục nào của văn bản nào?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VD câu 1: căn cứ vào điểm 2a Đ13 TT39/2015/TT-BTC ngày 25/03/2015 của BTC thì hoa hồng môi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giới và tiền bản quyền . . là khoản điều chỉnh cộng .Vì vậy . . ..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Các bài khác bên dưới cũng trình bày theo kiểu như thế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Câu 1/Một công Ty nhập khẩu 1 lô hang áo sơ mi,số lượng 1000 cái áo sơ mi,để mua được 1 cái áo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sơ mi này công ty giao dịch qua 1 Công Ty mua giới tại Hong kong ,công ty mua giới này hãng sản</w:t>
      </w:r>
      <w:r>
        <w:rPr>
          <w:rFonts w:ascii="Arial" w:hAnsi="Arial" w:cs="Arial"/>
          <w:sz w:val="26"/>
          <w:szCs w:val="26"/>
        </w:rPr>
        <w:t xml:space="preserve"> </w:t>
      </w:r>
      <w:r w:rsidRPr="002945D2">
        <w:rPr>
          <w:rFonts w:ascii="Arial" w:hAnsi="Arial" w:cs="Arial"/>
          <w:sz w:val="26"/>
          <w:szCs w:val="26"/>
        </w:rPr>
        <w:t>xuất áo sơ mi, sau đó giá cả thỏa thuận với cty mua giới này không thỏa thuận với nhà sản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xuất,hàng vận chuyển vào Việt Nam do Công Ty môi giới thực hiện,Khi đó ngoài số tiền phải trả cho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hãng sx áo sơ mi ,Công Ty nhập khẩu phải thanh toán tiền hóa đơn cho cty môi giới,hóa đơn ghi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:tổng số tiền lô hàng áo sơ mi+tiền hoa hồng + tiền bản quyền hãng sx+cước phí vận tải bằng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đường hàng không+chi phí bảo hiểm cho toàn bộ lô hàng.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Hỏi Tiền hoa hồng trả cho cty mua giới +Tiền bản Quyền nhãn hiệu có được tính vào khoản phải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cộng vào trị giá giao dịch hay không ?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Trả lời : Có tính Tiền hoa hồng + tiền bản quyền nhãn hiệu vào trị giá giao dịch=&gt;( trị giá hải quan =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tiền mua hàng + tiền hoa hồng+tiền bản quyền +cước phí vận tải +bao hiểm).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Câu 2/ Công Ty nhập khẩu dây truyền sx thông qua Công ty môi giới tại singapore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,Công Ty sản xuất tại ấn độ,giá mua được kê vào :Trị giá dây chuyền:5000 usd,Trị giá phần mềm hệ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thống điều hành:5000 usd;Chi phí công tác vận hành cả nhà máy :20,000 usd.Điều kiện giá mua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lastRenderedPageBreak/>
        <w:t>EXW,Công Ty mua phải thuê vận chuyển từ nhà máy đến Cảng xuất khẩu:3000 usd,Thuê vận tải và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bảo hiểm cho lô hàng đồng thời Công Ty nhập khẩu phải trả chi phí mua giới và chi phí liên quan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thanh toán bằng L/C.Do thanh toán bằng L/C được giảm giá 2000 usd.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Hỏi Cho biết các khoản trên thì Các khoản chi phí được giảm trừ ? Trả lời :Khoản giảm giá khi thanh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toán bằng L/C được giảm trừ.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Câu 3/ Công Ty nhập khẩu 1 lô hàng máy móc từ hàn quốc và đã thanh toán toàn bộ tiền hàng cho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đối tác Hàn Quốc,do máy có trị giá cao nên Công Ty nhập khẩu có thuê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công Ty khác phun sơn hóa chất chống rỉ để bảo quản Hàng hóa với Chi phí 1000 usd. Chi phí phun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sơn có được tính vào tổng trị giá lô hàng để tính tổng trị giá giao dịch hải quan không ?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Trả lời: Theo Điều 13 TT39 Chi phí phun sơn được cộng vào tổng trị giá lô hàng.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Câu 4/ Công Ty A mua hàng từ Công ty B(Trung Quốc),Công Ty B yêu cầu Công Ty A tham gia thỏa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thuận về hoa hồng,ThỏaThuận cho phép Công Ty VN được quyền bán hàng nhập khẩu gắn với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thương hiệu bản quyền nhưng phải trả phí hoa hồng cho Công ty Trung Quốc,phí hoa hồng xác định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 xml:space="preserve">5% trên doanh thu giá bán </w:t>
      </w:r>
      <w:r>
        <w:rPr>
          <w:rFonts w:ascii="Arial" w:hAnsi="Arial" w:cs="Arial"/>
          <w:sz w:val="26"/>
          <w:szCs w:val="26"/>
        </w:rPr>
        <w:t xml:space="preserve">hang </w:t>
      </w:r>
      <w:r w:rsidRPr="002945D2">
        <w:rPr>
          <w:rFonts w:ascii="Arial" w:hAnsi="Arial" w:cs="Arial"/>
          <w:sz w:val="26"/>
          <w:szCs w:val="26"/>
        </w:rPr>
        <w:t>Hỏi :Phí bản Quyền+Phí Hoa Hồng được cộng vào tổng trị giá Hải Quan hay không ? Trả lời : Có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được cộng vào trị giá Hải Quan vì có thỏa thuận trong hợp đồng.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Câu 5/Công ty ôtô VN nhập khẩu 1 lô hàng xe ôtô đồ chơi,Lô hàng này đủ điều kiện xác định trị giá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giao dịch,Sau đó nhận thêm lô hàng Miễn phí để trưng bày,Lô hàng này được (1 phần làm mạ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kim,bằng sắt,bằng nhựa,các màu khác nhau ),Lô hàng trước thì làm bằng hợp kim và màu xanh.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Hỏi :Lô hàng sau có được xác định theo trị giá giao dịch của hàng Nhập khẩu giống hệt hay không ?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Trả lời : Không được xác định theo trị giá giao dịch vì khác nhau về chất liệu. (điều 2 TT39)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Xem ký nội dung điều 2 TT 39 khi nào được áp dụng PP trị giá giao dịch của hàng giống hệt NK, khi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nào sử dụng PP trị giá giao dịch của hàng tương tự NK để giải thích một cách rõ ràng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Câu 6/ Công Ty A nhập khẩu 1 lô hàng 10 usd,Lô hàng không đủ điều kiện xác định trị giá giao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dịch,có thông tin trị giá giao dịch khác của hàng hóa giống hệt thỏa mãn cùng điều kiện có đơn giá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11 usd,có thông tin giá khác 12 usd,13 usd,14 usd .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Hỏi: Trị giá tính thuế lô hàng này bao nhiêu ?vì sao? Trả lời : Lấy giá thấp nhất :11 usd (Điều 9 TT39)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Câu 7/Công ty X nhập khẩu 1 lô hàng đồ chơi từ đan mạch 10,000 usd,Công ty Đan mạch yêu cầu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Công ty X trả 11,000 usd vì lô hàng trước đó Công ty X giao cho Cty Đan mạch giao 1 lô hàng bị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hỏng nên trong hóa đơn ghi 10,000 usd(Vì trừ đi 1000 usd hàng</w:t>
      </w:r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hỏng lần trước)</w:t>
      </w:r>
      <w:bookmarkStart w:id="0" w:name="_GoBack"/>
      <w:bookmarkEnd w:id="0"/>
    </w:p>
    <w:p w:rsidR="002945D2" w:rsidRPr="002945D2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Hỏi : Trị giá thực tế của lô hàng là bao nhiêu?</w:t>
      </w:r>
    </w:p>
    <w:p w:rsidR="00F46D15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  <w:r w:rsidRPr="002945D2">
        <w:rPr>
          <w:rFonts w:ascii="Arial" w:hAnsi="Arial" w:cs="Arial"/>
          <w:sz w:val="26"/>
          <w:szCs w:val="26"/>
        </w:rPr>
        <w:t>Trả lời : 11,000 usd ( trong đó 10000$ thanh toán trực tiếp, 1000$ thanh toán gián tiếp)</w:t>
      </w:r>
    </w:p>
    <w:p w:rsidR="002945D2" w:rsidRPr="001D1850" w:rsidRDefault="002945D2" w:rsidP="002945D2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2945D2" w:rsidRPr="001D1850" w:rsidSect="00181492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781" w:rsidRDefault="009D1781" w:rsidP="00181492">
      <w:pPr>
        <w:spacing w:after="0" w:line="240" w:lineRule="auto"/>
      </w:pPr>
      <w:r>
        <w:separator/>
      </w:r>
    </w:p>
  </w:endnote>
  <w:endnote w:type="continuationSeparator" w:id="0">
    <w:p w:rsidR="009D1781" w:rsidRDefault="009D1781" w:rsidP="0018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7D" w:rsidRPr="00046C20" w:rsidRDefault="00DF3B7D" w:rsidP="00DF3B7D">
    <w:pPr>
      <w:pStyle w:val="Footer"/>
      <w:jc w:val="center"/>
      <w:rPr>
        <w:rFonts w:ascii="Arial" w:hAnsi="Arial" w:cs="Arial"/>
        <w:i/>
        <w:color w:val="0070C0"/>
        <w:sz w:val="20"/>
        <w:szCs w:val="20"/>
      </w:rPr>
    </w:pPr>
    <w:r w:rsidRPr="00046C20">
      <w:rPr>
        <w:rFonts w:ascii="Arial" w:hAnsi="Arial" w:cs="Arial"/>
        <w:i/>
        <w:color w:val="0070C0"/>
        <w:sz w:val="20"/>
        <w:szCs w:val="20"/>
      </w:rPr>
      <w:t>Nguồn: CỤC HẢI QUAN TỈNH ĐỒNG NAI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781" w:rsidRDefault="009D1781" w:rsidP="00181492">
      <w:pPr>
        <w:spacing w:after="0" w:line="240" w:lineRule="auto"/>
      </w:pPr>
      <w:r>
        <w:separator/>
      </w:r>
    </w:p>
  </w:footnote>
  <w:footnote w:type="continuationSeparator" w:id="0">
    <w:p w:rsidR="009D1781" w:rsidRDefault="009D1781" w:rsidP="0018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26"/>
    </w:tblGrid>
    <w:tr w:rsidR="00181492" w:rsidTr="00181492">
      <w:tc>
        <w:tcPr>
          <w:tcW w:w="6091" w:type="dxa"/>
        </w:tcPr>
        <w:p w:rsidR="00181492" w:rsidRPr="00181492" w:rsidRDefault="00181492" w:rsidP="00181492">
          <w:pPr>
            <w:pStyle w:val="Header"/>
            <w:spacing w:before="120" w:after="120"/>
            <w:jc w:val="center"/>
            <w:rPr>
              <w:rFonts w:ascii="Arial" w:hAnsi="Arial" w:cs="Arial"/>
              <w:b/>
              <w:color w:val="0070C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D02140" wp14:editId="7F98743B">
                <wp:simplePos x="0" y="0"/>
                <wp:positionH relativeFrom="page">
                  <wp:posOffset>-70444</wp:posOffset>
                </wp:positionH>
                <wp:positionV relativeFrom="paragraph">
                  <wp:posOffset>-1904</wp:posOffset>
                </wp:positionV>
                <wp:extent cx="813394" cy="549910"/>
                <wp:effectExtent l="0" t="0" r="635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XI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53" cy="55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CÔNG TY CỔ PHẦN CÔNG NGHỆ</w:t>
          </w:r>
        </w:p>
        <w:p w:rsidR="00181492" w:rsidRDefault="00181492" w:rsidP="00181492">
          <w:pPr>
            <w:pStyle w:val="Header"/>
            <w:spacing w:before="120" w:after="120"/>
            <w:jc w:val="center"/>
          </w:pP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VÀ TƯ VẤN EXIM</w:t>
          </w:r>
        </w:p>
      </w:tc>
      <w:tc>
        <w:tcPr>
          <w:tcW w:w="2926" w:type="dxa"/>
        </w:tcPr>
        <w:p w:rsidR="00181492" w:rsidRDefault="00181492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81492">
            <w:rPr>
              <w:rFonts w:ascii="Arial" w:hAnsi="Arial" w:cs="Arial"/>
              <w:sz w:val="20"/>
              <w:szCs w:val="20"/>
            </w:rPr>
            <w:t>Website:</w:t>
          </w:r>
          <w:r w:rsidRPr="00181492">
            <w:rPr>
              <w:rFonts w:ascii="Arial" w:hAnsi="Arial" w:cs="Arial"/>
              <w:sz w:val="26"/>
              <w:szCs w:val="26"/>
            </w:rPr>
            <w:t xml:space="preserve"> </w:t>
          </w:r>
          <w:hyperlink r:id="rId2" w:history="1">
            <w:r w:rsidRPr="00181492">
              <w:rPr>
                <w:rStyle w:val="Hyperlink"/>
                <w:rFonts w:ascii="Arial" w:hAnsi="Arial" w:cs="Arial"/>
                <w:sz w:val="26"/>
                <w:szCs w:val="26"/>
              </w:rPr>
              <w:t>Exim.com.vn</w:t>
            </w:r>
          </w:hyperlink>
        </w:p>
        <w:p w:rsidR="001D1850" w:rsidRPr="00181492" w:rsidRDefault="001D1850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D1850">
            <w:rPr>
              <w:rFonts w:ascii="Arial" w:hAnsi="Arial" w:cs="Arial"/>
              <w:sz w:val="20"/>
              <w:szCs w:val="20"/>
            </w:rPr>
            <w:t>Phone: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  <w:hyperlink r:id="rId3" w:history="1">
            <w:r w:rsidRPr="001D1850">
              <w:rPr>
                <w:rStyle w:val="Hyperlink"/>
                <w:rFonts w:ascii="Arial" w:hAnsi="Arial" w:cs="Arial"/>
                <w:sz w:val="26"/>
                <w:szCs w:val="26"/>
              </w:rPr>
              <w:t>0972 181 589</w:t>
            </w:r>
          </w:hyperlink>
        </w:p>
      </w:tc>
    </w:tr>
  </w:tbl>
  <w:p w:rsidR="00181492" w:rsidRDefault="0018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7"/>
    <w:rsid w:val="00046C20"/>
    <w:rsid w:val="00181492"/>
    <w:rsid w:val="001D1850"/>
    <w:rsid w:val="001E11C7"/>
    <w:rsid w:val="002352AF"/>
    <w:rsid w:val="002945D2"/>
    <w:rsid w:val="00366DAA"/>
    <w:rsid w:val="00901279"/>
    <w:rsid w:val="009A1B81"/>
    <w:rsid w:val="009D1781"/>
    <w:rsid w:val="00AE1A45"/>
    <w:rsid w:val="00C746A9"/>
    <w:rsid w:val="00DB4F82"/>
    <w:rsid w:val="00DF3B7D"/>
    <w:rsid w:val="00F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8D06A17-676B-44D8-8415-E6C682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81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14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4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92"/>
  </w:style>
  <w:style w:type="paragraph" w:styleId="Footer">
    <w:name w:val="footer"/>
    <w:basedOn w:val="Normal"/>
    <w:link w:val="Foot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92"/>
  </w:style>
  <w:style w:type="table" w:styleId="TableGrid">
    <w:name w:val="Table Grid"/>
    <w:basedOn w:val="TableNormal"/>
    <w:uiPriority w:val="39"/>
    <w:rsid w:val="0018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66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alo.me/0972181589" TargetMode="External"/><Relationship Id="rId2" Type="http://schemas.openxmlformats.org/officeDocument/2006/relationships/hyperlink" Target="https://exim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​Quy trình cơ bản thủ tục hải quan hàng hóa xuất khẩu</vt:lpstr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Thuận Nguyễn Thế</dc:creator>
  <cp:keywords/>
  <dc:description/>
  <cp:lastModifiedBy>Thuận Nguyễn Thế</cp:lastModifiedBy>
  <cp:revision>9</cp:revision>
  <dcterms:created xsi:type="dcterms:W3CDTF">2021-08-10T01:37:00Z</dcterms:created>
  <dcterms:modified xsi:type="dcterms:W3CDTF">2021-08-20T09:17:00Z</dcterms:modified>
</cp:coreProperties>
</file>