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722" w:rsidRPr="00022722" w:rsidRDefault="00022722" w:rsidP="00022722">
      <w:pPr>
        <w:pStyle w:val="Heading4"/>
        <w:pBdr>
          <w:bottom w:val="single" w:sz="6" w:space="8" w:color="DDDDDD"/>
        </w:pBdr>
        <w:shd w:val="clear" w:color="auto" w:fill="FFFFFF"/>
        <w:spacing w:before="300" w:after="300"/>
        <w:jc w:val="both"/>
        <w:rPr>
          <w:rFonts w:ascii="Arial" w:hAnsi="Arial" w:cs="Arial"/>
          <w:i w:val="0"/>
          <w:color w:val="337AB7"/>
          <w:sz w:val="27"/>
          <w:szCs w:val="27"/>
        </w:rPr>
      </w:pPr>
      <w:r w:rsidRPr="00022722">
        <w:rPr>
          <w:rFonts w:ascii="Arial" w:hAnsi="Arial" w:cs="Arial"/>
          <w:i w:val="0"/>
          <w:color w:val="337AB7"/>
          <w:sz w:val="27"/>
          <w:szCs w:val="27"/>
        </w:rPr>
        <w:t xml:space="preserve">Hướng dẫn thủ tục hải quan xử lý nguyên liệu, vật tư dư thừa; phế liệu, phế </w:t>
      </w:r>
      <w:bookmarkStart w:id="0" w:name="_GoBack"/>
      <w:bookmarkEnd w:id="0"/>
      <w:r w:rsidRPr="00022722">
        <w:rPr>
          <w:rFonts w:ascii="Arial" w:hAnsi="Arial" w:cs="Arial"/>
          <w:i w:val="0"/>
          <w:color w:val="337AB7"/>
          <w:sz w:val="27"/>
          <w:szCs w:val="27"/>
        </w:rPr>
        <w:t>phẩm; máy móc, thiết bị thuê</w:t>
      </w:r>
      <w:proofErr w:type="gramStart"/>
      <w:r w:rsidRPr="00022722">
        <w:rPr>
          <w:rFonts w:ascii="Arial" w:hAnsi="Arial" w:cs="Arial"/>
          <w:i w:val="0"/>
          <w:color w:val="337AB7"/>
          <w:sz w:val="27"/>
          <w:szCs w:val="27"/>
        </w:rPr>
        <w:t>,mượn</w:t>
      </w:r>
      <w:proofErr w:type="gramEnd"/>
      <w:r w:rsidRPr="00022722">
        <w:rPr>
          <w:rFonts w:ascii="Arial" w:hAnsi="Arial" w:cs="Arial"/>
          <w:i w:val="0"/>
          <w:color w:val="337AB7"/>
          <w:sz w:val="27"/>
          <w:szCs w:val="27"/>
        </w:rPr>
        <w:t xml:space="preserve"> tạm nhập</w:t>
      </w:r>
    </w:p>
    <w:p w:rsidR="00022722" w:rsidRDefault="00022722" w:rsidP="00022722">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Thủ tục hải quan xử lý nguyên liệu, vật tư dư thừa; phế liệu, phế phẩm; máy móc, thiết bị thuê</w:t>
      </w:r>
      <w:proofErr w:type="gramStart"/>
      <w:r>
        <w:rPr>
          <w:rStyle w:val="Strong"/>
          <w:rFonts w:ascii="Arial" w:hAnsi="Arial" w:cs="Arial"/>
          <w:color w:val="333333"/>
          <w:sz w:val="21"/>
          <w:szCs w:val="21"/>
        </w:rPr>
        <w:t>,mượn</w:t>
      </w:r>
      <w:proofErr w:type="gramEnd"/>
      <w:r>
        <w:rPr>
          <w:rStyle w:val="Strong"/>
          <w:rFonts w:ascii="Arial" w:hAnsi="Arial" w:cs="Arial"/>
          <w:color w:val="333333"/>
          <w:sz w:val="21"/>
          <w:szCs w:val="21"/>
        </w:rPr>
        <w:t xml:space="preserve"> tạm nhập phục vụ hợp đồng gia công cho thương nhân nước ngoài</w:t>
      </w:r>
    </w:p>
    <w:p w:rsidR="00022722" w:rsidRDefault="00022722" w:rsidP="00022722">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Trình tự thực hiện:</w:t>
      </w:r>
    </w:p>
    <w:p w:rsidR="00022722" w:rsidRDefault="00022722" w:rsidP="00022722">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Bước 1: Căn cứ theo các hình thức (bán, biếu, tặng tại thị trường Việt Nam; tiêu hủy tại Việt Nam; hoặc chuyển sang thực hiện hợp đồng gia công khác tại Việt Nam; xuất trả ra nước ngoài) theo quy định tại khoản 3 Điều 64 Thông tư số 38/2015/TT-BTC để thực hiện thủ tục hải quan theo loại hình thay đổi mục đích sử dụng hoặc XNK tại chỗ.</w:t>
      </w:r>
    </w:p>
    <w:p w:rsidR="00022722" w:rsidRDefault="00022722" w:rsidP="00022722">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Bước 2: Trường hợp tiêu huỷ: cơ quan, tổ chức có văn bản gửi Chi cục Hải quan nơi nhập khẩu nguyên liệu, vật tư phương án sơ huỷ, tiêu huỷ nguyên liệu, vật tư, phế liệu, phế phẩm. Cơ quan hải quan chịu trách nhiệm giám sát việc tiêu huỷ.</w:t>
      </w:r>
    </w:p>
    <w:p w:rsidR="00022722" w:rsidRDefault="00022722" w:rsidP="00022722">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Cách thức thực hiện:</w:t>
      </w:r>
      <w:r>
        <w:rPr>
          <w:rFonts w:ascii="Arial" w:hAnsi="Arial" w:cs="Arial"/>
          <w:color w:val="333333"/>
          <w:sz w:val="21"/>
          <w:szCs w:val="21"/>
        </w:rPr>
        <w:t> điện tử</w:t>
      </w:r>
    </w:p>
    <w:p w:rsidR="00022722" w:rsidRDefault="00022722" w:rsidP="00022722">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Thành phần, số lượng hồ sơ:</w:t>
      </w:r>
    </w:p>
    <w:p w:rsidR="00022722" w:rsidRDefault="00022722" w:rsidP="00022722">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Thành phần:</w:t>
      </w:r>
    </w:p>
    <w:p w:rsidR="00022722" w:rsidRDefault="00022722" w:rsidP="00022722">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Theo quy định đối với loại hình thay đổi mục đích sử dụng:</w:t>
      </w:r>
    </w:p>
    <w:p w:rsidR="00022722" w:rsidRDefault="00022722" w:rsidP="00022722">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Tờ khai hải quan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tại Điều 16 Thông tư số 38/2015/TT-BTC ngày 25/3/2015 của Bộ Tài chính;</w:t>
      </w:r>
    </w:p>
    <w:p w:rsidR="00022722" w:rsidRDefault="00022722" w:rsidP="00022722">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Giấy phép của Bộ, ngành cho phép thay đổi mục đích sử dụng hoặc xuất khẩu, nhập khẩu đối với hàng hóa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phải có giấy phép: 01 bản chính;</w:t>
      </w:r>
    </w:p>
    <w:p w:rsidR="00022722" w:rsidRDefault="00022722" w:rsidP="00022722">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Văn bản thỏa thuận với phía nước ngoài về việc thay đổi mục đích sử dụng của hàng hóa hoặc hóa đơn thương mại đối với trường hợp chuyển nhượng quyền sở hữu hàng hóa đối với hàng hóa gia công, thuê mượn của tổ chức, cá nhân nước ngoài hoặc hợp đồng mua, bán hàng hóa miễn thuế, không chịu thuế, tạm nhập tái xuất, tạm xuất tái nhập: 01 bản chụp.</w:t>
      </w:r>
    </w:p>
    <w:p w:rsidR="00022722" w:rsidRDefault="00022722" w:rsidP="00022722">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Hoặc loại hình XNK tại chỗ:</w:t>
      </w:r>
    </w:p>
    <w:p w:rsidR="00022722" w:rsidRDefault="00022722" w:rsidP="00022722">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Đối với hàng hóa xuất khẩu:</w:t>
      </w:r>
    </w:p>
    <w:p w:rsidR="00022722" w:rsidRDefault="00022722" w:rsidP="00022722">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Tờ khai hàng hóa xuất khẩu </w:t>
      </w:r>
      <w:proofErr w:type="gramStart"/>
      <w:r>
        <w:rPr>
          <w:rFonts w:ascii="Arial" w:hAnsi="Arial" w:cs="Arial"/>
          <w:color w:val="333333"/>
          <w:sz w:val="21"/>
          <w:szCs w:val="21"/>
        </w:rPr>
        <w:t>theo</w:t>
      </w:r>
      <w:proofErr w:type="gramEnd"/>
      <w:r>
        <w:rPr>
          <w:rFonts w:ascii="Arial" w:hAnsi="Arial" w:cs="Arial"/>
          <w:color w:val="333333"/>
          <w:sz w:val="21"/>
          <w:szCs w:val="21"/>
        </w:rPr>
        <w:t xml:space="preserve"> các chỉ tiêu thông tin tại Phụ lục II ban hành kèm Thông tư này.</w:t>
      </w:r>
    </w:p>
    <w:p w:rsidR="00022722" w:rsidRDefault="00022722" w:rsidP="00022722">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Trường hợp thực hiện trên tờ khai hải quan giấy theo quy định tại khoản 2 Điều 25 Nghị định số 08/2015/NĐ-CP, người khai hải quan khai và nộp 02 bản chính tờ khai hàng hóa xuất khẩu theo mẫu HQ/2015/XK Phụ lục IV ban hành kèm Thông tư này;</w:t>
      </w:r>
    </w:p>
    <w:p w:rsidR="00022722" w:rsidRDefault="00022722" w:rsidP="00022722">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Giấy phép xuất khẩu đối với hàng hóa phải có giấy phép xuất khẩu: 01 bản chính nếu xuất khẩu một lần hoặc 01 bản chụp kèm </w:t>
      </w:r>
      <w:proofErr w:type="gramStart"/>
      <w:r>
        <w:rPr>
          <w:rFonts w:ascii="Arial" w:hAnsi="Arial" w:cs="Arial"/>
          <w:color w:val="333333"/>
          <w:sz w:val="21"/>
          <w:szCs w:val="21"/>
        </w:rPr>
        <w:t>theo</w:t>
      </w:r>
      <w:proofErr w:type="gramEnd"/>
      <w:r>
        <w:rPr>
          <w:rFonts w:ascii="Arial" w:hAnsi="Arial" w:cs="Arial"/>
          <w:color w:val="333333"/>
          <w:sz w:val="21"/>
          <w:szCs w:val="21"/>
        </w:rPr>
        <w:t xml:space="preserve"> Phiếu theo dõi trừ lùi nếu xuất khẩu nhiều lần;</w:t>
      </w:r>
    </w:p>
    <w:p w:rsidR="00022722" w:rsidRDefault="00022722" w:rsidP="00022722">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Giấy thông báo miễn kiểm tra hoặc giấy thông báo kết quả kiểm tra của cơ quan kiểm tra chuyên ngành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của pháp luật: 01 bản chính.</w:t>
      </w:r>
    </w:p>
    <w:p w:rsidR="00022722" w:rsidRDefault="00022722" w:rsidP="00022722">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Đối với hàng hóa nhập khẩu:</w:t>
      </w:r>
    </w:p>
    <w:p w:rsidR="00022722" w:rsidRDefault="00022722" w:rsidP="00022722">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Tờ khai hàng hóa nhập khẩu </w:t>
      </w:r>
      <w:proofErr w:type="gramStart"/>
      <w:r>
        <w:rPr>
          <w:rFonts w:ascii="Arial" w:hAnsi="Arial" w:cs="Arial"/>
          <w:color w:val="333333"/>
          <w:sz w:val="21"/>
          <w:szCs w:val="21"/>
        </w:rPr>
        <w:t>theo</w:t>
      </w:r>
      <w:proofErr w:type="gramEnd"/>
      <w:r>
        <w:rPr>
          <w:rFonts w:ascii="Arial" w:hAnsi="Arial" w:cs="Arial"/>
          <w:color w:val="333333"/>
          <w:sz w:val="21"/>
          <w:szCs w:val="21"/>
        </w:rPr>
        <w:t xml:space="preserve"> các chỉ tiêu thông tin tại Phụ lục II ban hành kèm Thông tư này.</w:t>
      </w:r>
    </w:p>
    <w:p w:rsidR="00022722" w:rsidRDefault="00022722" w:rsidP="00022722">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lastRenderedPageBreak/>
        <w:t>Trường hợp thực hiện trên tờ khai hải quan giấy theo quy định tại khoản 2 Điều 25 Nghị định số 08/2015/NĐ-CP, người khai hải quan khai và nộp 02 bản chính tờ khai hàng hóa nhập khẩu theo mẫu HQ/2015/NK Phụ lục IV ban hành kèm Thông tư này;</w:t>
      </w:r>
    </w:p>
    <w:p w:rsidR="00022722" w:rsidRDefault="00022722" w:rsidP="00022722">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Hóa đơn thương mại trong trường hợp người mua phải thanh toán cho người bán: 01 bản chụp;</w:t>
      </w:r>
    </w:p>
    <w:p w:rsidR="00022722" w:rsidRDefault="00022722" w:rsidP="00022722">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Vận tải đơn hoặc các chứng từ vận tải khác có giá trị tương đương đối với trường hợp hàng hóa vận chuyển bằng đường biển, đường hàng không, đường sắt, vận tải đa phương thức theo quy định của pháp luật (trừ hàng hoá nhập khẩu qua cửa khẩu biên giới đường bộ, hàng hoá mua bán giữa khu phi thuế quan và nội địa, hàng hóa nhập khẩu do người nhập cảnh mang theo đường hành lý): 01 bản chụp;</w:t>
      </w:r>
    </w:p>
    <w:p w:rsidR="00022722" w:rsidRDefault="00022722" w:rsidP="00022722">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Giấy phép nhập khẩu đối với hàng hóa phải có giấy phép nhập khẩu; Giấy phép nhập khẩu </w:t>
      </w:r>
      <w:proofErr w:type="gramStart"/>
      <w:r>
        <w:rPr>
          <w:rFonts w:ascii="Arial" w:hAnsi="Arial" w:cs="Arial"/>
          <w:color w:val="333333"/>
          <w:sz w:val="21"/>
          <w:szCs w:val="21"/>
        </w:rPr>
        <w:t>theo</w:t>
      </w:r>
      <w:proofErr w:type="gramEnd"/>
      <w:r>
        <w:rPr>
          <w:rFonts w:ascii="Arial" w:hAnsi="Arial" w:cs="Arial"/>
          <w:color w:val="333333"/>
          <w:sz w:val="21"/>
          <w:szCs w:val="21"/>
        </w:rPr>
        <w:t xml:space="preserve"> hạn ngạch thuế quan: 01 bản chính nếu xuất khẩu một lần hoặc 01 bản chụp kèm theo Phiếu theo dõi trừ lùi nếu xuất khẩu nhiều lần;</w:t>
      </w:r>
    </w:p>
    <w:p w:rsidR="00022722" w:rsidRDefault="00022722" w:rsidP="00022722">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Giấy thông báo miễn kiểm tra hoặc Giấy thông báo kết quả kiểm tra của cơ quan kiểm tra chuyên ngành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của pháp luật: 01 bản chính.</w:t>
      </w:r>
    </w:p>
    <w:p w:rsidR="00022722" w:rsidRDefault="00022722" w:rsidP="00022722">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Đối với chứng từ quy định tại điểm d, điểm đ khoản này, nếu áp dụng cơ chế một cửa quốc gia, cơ quan quản lý nhà nước chuyên ngành gửi giấy phép nhập khẩu, văn bản thông báo kết quả kiểm tra, miễn kiểm tra chuyên ngành dưới dạng điện tử thông qua Cổng thông tin một cửa quốc gia, người khai hải quan không phải nộp khi làm thủ tục hải quan;</w:t>
      </w:r>
    </w:p>
    <w:p w:rsidR="00022722" w:rsidRDefault="00022722" w:rsidP="00022722">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Tờ khai trị giá: Người khai hải quan khai tờ khai trị giá </w:t>
      </w:r>
      <w:proofErr w:type="gramStart"/>
      <w:r>
        <w:rPr>
          <w:rFonts w:ascii="Arial" w:hAnsi="Arial" w:cs="Arial"/>
          <w:color w:val="333333"/>
          <w:sz w:val="21"/>
          <w:szCs w:val="21"/>
        </w:rPr>
        <w:t>theo</w:t>
      </w:r>
      <w:proofErr w:type="gramEnd"/>
      <w:r>
        <w:rPr>
          <w:rFonts w:ascii="Arial" w:hAnsi="Arial" w:cs="Arial"/>
          <w:color w:val="333333"/>
          <w:sz w:val="21"/>
          <w:szCs w:val="21"/>
        </w:rPr>
        <w:t xml:space="preserve"> mẫu, gửi đến Hệ thống dưới dạng dữ liệu điện tử hoặc nộp cho cơ quan hải quan 02 bản chính (đối với trường hợp khai trên tờ khai hải quan giấy). Các trường hợp phải khai tờ khai trị giá và mẫu tờ khai trị giá thực hiện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Thông tư của Bộ Tài chính quy định về việc xác định trị giá hải quan đối với hàng hóa xuất khẩu, nhập khẩu;</w:t>
      </w:r>
    </w:p>
    <w:p w:rsidR="00022722" w:rsidRDefault="00022722" w:rsidP="00022722">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Chứng từ chứng nhận xuất xứ hàng hóa (Giấy chứng nhận xuất xứ hàng hóa hoặc Chứng từ tự chứng nhận xuất xứ): 01 bản chính hoặc chứng từ dưới dạng dữ liệu điện tử.</w:t>
      </w:r>
    </w:p>
    <w:p w:rsidR="00022722" w:rsidRDefault="00022722" w:rsidP="00022722">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Số lượng: 01 bộ</w:t>
      </w:r>
    </w:p>
    <w:p w:rsidR="00022722" w:rsidRDefault="00022722" w:rsidP="00022722">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Thời hạn giải quyết:</w:t>
      </w:r>
    </w:p>
    <w:p w:rsidR="00022722" w:rsidRDefault="00022722" w:rsidP="00022722">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+ 15 ngày kể từ ngày hợp đồng gia công kết thúc hoặc hết hiệu lực;</w:t>
      </w:r>
    </w:p>
    <w:p w:rsidR="00022722" w:rsidRDefault="00022722" w:rsidP="00022722">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+ 30 ngày kể từ ngày thông báo phương án giải quyết nguyên liệu, vật tư dư thừa; phế liệu, phế phẩm; máy móc, thiết bị thuê, mượn (nếu có).</w:t>
      </w:r>
    </w:p>
    <w:p w:rsidR="00022722" w:rsidRDefault="00022722" w:rsidP="00022722">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Đối tượng thực hiện thủ tục hành chính:</w:t>
      </w:r>
      <w:r>
        <w:rPr>
          <w:rFonts w:ascii="Arial" w:hAnsi="Arial" w:cs="Arial"/>
          <w:color w:val="333333"/>
          <w:sz w:val="21"/>
          <w:szCs w:val="21"/>
        </w:rPr>
        <w:t> Tổ chức, cá nhân</w:t>
      </w:r>
    </w:p>
    <w:p w:rsidR="00022722" w:rsidRDefault="00022722" w:rsidP="00022722">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Cơ quan thực hiện thủ tục hành chính:</w:t>
      </w:r>
    </w:p>
    <w:p w:rsidR="00022722" w:rsidRDefault="00022722" w:rsidP="00022722">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 Cơ quan có thẩm quyền quyết định: Chi cục Hải quan</w:t>
      </w:r>
    </w:p>
    <w:p w:rsidR="00022722" w:rsidRDefault="00022722" w:rsidP="00022722">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 Cơ quan hoặc người có thẩm quyền hoặc phân cấp thực hiện (nếu có): không;</w:t>
      </w:r>
    </w:p>
    <w:p w:rsidR="00022722" w:rsidRDefault="00022722" w:rsidP="00022722">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 Cơ quan trực tiếp thực hiện TTHC: Chi cục Hải quan;</w:t>
      </w:r>
    </w:p>
    <w:p w:rsidR="00022722" w:rsidRDefault="00022722" w:rsidP="00022722">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d) Cơ quan phối hợp (nếu có): Không</w:t>
      </w:r>
    </w:p>
    <w:p w:rsidR="00022722" w:rsidRDefault="00022722" w:rsidP="00022722">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Kết quả thực hiện thủ tục hành chính:</w:t>
      </w:r>
      <w:r>
        <w:rPr>
          <w:rFonts w:ascii="Arial" w:hAnsi="Arial" w:cs="Arial"/>
          <w:color w:val="333333"/>
          <w:sz w:val="21"/>
          <w:szCs w:val="21"/>
        </w:rPr>
        <w:t> xử lý nguyên liệu, vật tư dư thừa; phế liệu, phế phẩm; máy móc, thiết bị thuê, mượn.</w:t>
      </w:r>
    </w:p>
    <w:p w:rsidR="00022722" w:rsidRDefault="00022722" w:rsidP="00022722">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Lệ phí (nếu có):</w:t>
      </w:r>
      <w:r>
        <w:rPr>
          <w:rFonts w:ascii="Arial" w:hAnsi="Arial" w:cs="Arial"/>
          <w:color w:val="333333"/>
          <w:sz w:val="21"/>
          <w:szCs w:val="21"/>
        </w:rPr>
        <w:t> lệ phí hải quan 20.000 đồng/ tờ khai hải quan.</w:t>
      </w:r>
    </w:p>
    <w:p w:rsidR="00022722" w:rsidRDefault="00022722" w:rsidP="00022722">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Tên mẫu đơn, mẫu tờ khai:</w:t>
      </w:r>
      <w:r>
        <w:rPr>
          <w:rFonts w:ascii="Arial" w:hAnsi="Arial" w:cs="Arial"/>
          <w:color w:val="333333"/>
          <w:sz w:val="21"/>
          <w:szCs w:val="21"/>
        </w:rPr>
        <w:t xml:space="preserve"> HQ/2015/NK, HQ/2015/XK Phụ lục IV ban hành kèm </w:t>
      </w:r>
      <w:proofErr w:type="gramStart"/>
      <w:r>
        <w:rPr>
          <w:rFonts w:ascii="Arial" w:hAnsi="Arial" w:cs="Arial"/>
          <w:color w:val="333333"/>
          <w:sz w:val="21"/>
          <w:szCs w:val="21"/>
        </w:rPr>
        <w:t>theo</w:t>
      </w:r>
      <w:proofErr w:type="gramEnd"/>
      <w:r>
        <w:rPr>
          <w:rFonts w:ascii="Arial" w:hAnsi="Arial" w:cs="Arial"/>
          <w:color w:val="333333"/>
          <w:sz w:val="21"/>
          <w:szCs w:val="21"/>
        </w:rPr>
        <w:t xml:space="preserve"> Thông tư số 38/2015/TT-BTC.</w:t>
      </w:r>
    </w:p>
    <w:p w:rsidR="00022722" w:rsidRDefault="00022722" w:rsidP="00022722">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Yêu cầu, điều kiện thực hiện thủ tục hành chính</w:t>
      </w:r>
      <w:r>
        <w:rPr>
          <w:rStyle w:val="Emphasis"/>
          <w:rFonts w:ascii="Arial" w:hAnsi="Arial" w:cs="Arial"/>
          <w:color w:val="333333"/>
          <w:sz w:val="21"/>
          <w:szCs w:val="21"/>
        </w:rPr>
        <w:t>:</w:t>
      </w:r>
      <w:r>
        <w:rPr>
          <w:rFonts w:ascii="Arial" w:hAnsi="Arial" w:cs="Arial"/>
          <w:color w:val="333333"/>
          <w:sz w:val="21"/>
          <w:szCs w:val="21"/>
        </w:rPr>
        <w:t> không.</w:t>
      </w:r>
    </w:p>
    <w:p w:rsidR="00022722" w:rsidRDefault="00022722" w:rsidP="00022722">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Căn cứ pháp lý của thủ tục hành chính:</w:t>
      </w:r>
    </w:p>
    <w:p w:rsidR="00022722" w:rsidRDefault="00022722" w:rsidP="00022722">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Điều 60 Luật Hải quan số 54/2014/QH13 ngày 23 tháng 6 năm 2014;</w:t>
      </w:r>
    </w:p>
    <w:p w:rsidR="00022722" w:rsidRDefault="00022722" w:rsidP="00022722">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Điều 36 đến Điều 41 Nghị định số 08/2015/NĐ-CP ngày 21/1/2015 của Chính phủ quy định chi tiết và biện pháp thi hành Luật Hải quan về thủ tục hải quan, kiểm tra, giám sát, kiểm soát hải quan;</w:t>
      </w:r>
    </w:p>
    <w:p w:rsidR="00022722" w:rsidRDefault="00022722" w:rsidP="00022722">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Thông tư số 38/2015/TT-BTC ngày 25/3/2015 quy định về thủ tục hải quan; kiểm tra, giám sát hải quan; thuế xuất khẩu, thuế nhập khẩu và quản lý thuế đối với hàng hoá xuất khẩu, nhập khẩu.</w:t>
      </w:r>
    </w:p>
    <w:p w:rsidR="00F46D15" w:rsidRPr="001D1850" w:rsidRDefault="00F46D15" w:rsidP="00DB4F82">
      <w:pPr>
        <w:spacing w:line="276" w:lineRule="auto"/>
        <w:rPr>
          <w:rFonts w:ascii="Arial" w:hAnsi="Arial" w:cs="Arial"/>
          <w:sz w:val="26"/>
          <w:szCs w:val="26"/>
        </w:rPr>
      </w:pPr>
    </w:p>
    <w:sectPr w:rsidR="00F46D15" w:rsidRPr="001D1850" w:rsidSect="00181492">
      <w:headerReference w:type="default" r:id="rId6"/>
      <w:footerReference w:type="default" r:id="rId7"/>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EF5" w:rsidRDefault="003F6EF5" w:rsidP="00181492">
      <w:pPr>
        <w:spacing w:after="0" w:line="240" w:lineRule="auto"/>
      </w:pPr>
      <w:r>
        <w:separator/>
      </w:r>
    </w:p>
  </w:endnote>
  <w:endnote w:type="continuationSeparator" w:id="0">
    <w:p w:rsidR="003F6EF5" w:rsidRDefault="003F6EF5" w:rsidP="00181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B7D" w:rsidRPr="00046C20" w:rsidRDefault="00DF3B7D" w:rsidP="00DF3B7D">
    <w:pPr>
      <w:pStyle w:val="Footer"/>
      <w:jc w:val="center"/>
      <w:rPr>
        <w:rFonts w:ascii="Arial" w:hAnsi="Arial" w:cs="Arial"/>
        <w:i/>
        <w:color w:val="0070C0"/>
        <w:sz w:val="20"/>
        <w:szCs w:val="20"/>
      </w:rPr>
    </w:pPr>
    <w:r w:rsidRPr="00046C20">
      <w:rPr>
        <w:rFonts w:ascii="Arial" w:hAnsi="Arial" w:cs="Arial"/>
        <w:i/>
        <w:color w:val="0070C0"/>
        <w:sz w:val="20"/>
        <w:szCs w:val="20"/>
      </w:rPr>
      <w:t>Nguồn: CỤC HẢI QUAN TỈNH ĐỒNG NAI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EF5" w:rsidRDefault="003F6EF5" w:rsidP="00181492">
      <w:pPr>
        <w:spacing w:after="0" w:line="240" w:lineRule="auto"/>
      </w:pPr>
      <w:r>
        <w:separator/>
      </w:r>
    </w:p>
  </w:footnote>
  <w:footnote w:type="continuationSeparator" w:id="0">
    <w:p w:rsidR="003F6EF5" w:rsidRDefault="003F6EF5" w:rsidP="00181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26"/>
    </w:tblGrid>
    <w:tr w:rsidR="00181492" w:rsidTr="00181492">
      <w:tc>
        <w:tcPr>
          <w:tcW w:w="6091" w:type="dxa"/>
        </w:tcPr>
        <w:p w:rsidR="00181492" w:rsidRPr="00181492" w:rsidRDefault="00181492" w:rsidP="00181492">
          <w:pPr>
            <w:pStyle w:val="Header"/>
            <w:spacing w:before="120" w:after="120"/>
            <w:jc w:val="center"/>
            <w:rPr>
              <w:rFonts w:ascii="Arial" w:hAnsi="Arial" w:cs="Arial"/>
              <w:b/>
              <w:color w:val="0070C0"/>
              <w:sz w:val="26"/>
              <w:szCs w:val="26"/>
            </w:rPr>
          </w:pPr>
          <w:r>
            <w:rPr>
              <w:noProof/>
            </w:rPr>
            <w:drawing>
              <wp:anchor distT="0" distB="0" distL="114300" distR="114300" simplePos="0" relativeHeight="251658240" behindDoc="0" locked="0" layoutInCell="1" allowOverlap="1" wp14:anchorId="44D02140" wp14:editId="7F98743B">
                <wp:simplePos x="0" y="0"/>
                <wp:positionH relativeFrom="page">
                  <wp:posOffset>-70444</wp:posOffset>
                </wp:positionH>
                <wp:positionV relativeFrom="paragraph">
                  <wp:posOffset>-1904</wp:posOffset>
                </wp:positionV>
                <wp:extent cx="813394" cy="549910"/>
                <wp:effectExtent l="0" t="0" r="635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XI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4953" cy="550964"/>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0070C0"/>
              <w:sz w:val="26"/>
              <w:szCs w:val="26"/>
            </w:rPr>
            <w:t xml:space="preserve">         </w:t>
          </w:r>
          <w:r w:rsidRPr="00181492">
            <w:rPr>
              <w:rFonts w:ascii="Arial" w:hAnsi="Arial" w:cs="Arial"/>
              <w:b/>
              <w:color w:val="0070C0"/>
              <w:sz w:val="26"/>
              <w:szCs w:val="26"/>
            </w:rPr>
            <w:t>CÔNG TY CỔ PHẦN CÔNG NGHỆ</w:t>
          </w:r>
        </w:p>
        <w:p w:rsidR="00181492" w:rsidRDefault="00181492" w:rsidP="00181492">
          <w:pPr>
            <w:pStyle w:val="Header"/>
            <w:spacing w:before="120" w:after="120"/>
            <w:jc w:val="center"/>
          </w:pPr>
          <w:r>
            <w:rPr>
              <w:rFonts w:ascii="Arial" w:hAnsi="Arial" w:cs="Arial"/>
              <w:b/>
              <w:color w:val="0070C0"/>
              <w:sz w:val="26"/>
              <w:szCs w:val="26"/>
            </w:rPr>
            <w:t xml:space="preserve">        </w:t>
          </w:r>
          <w:r w:rsidRPr="00181492">
            <w:rPr>
              <w:rFonts w:ascii="Arial" w:hAnsi="Arial" w:cs="Arial"/>
              <w:b/>
              <w:color w:val="0070C0"/>
              <w:sz w:val="26"/>
              <w:szCs w:val="26"/>
            </w:rPr>
            <w:t>VÀ TƯ VẤN EXIM</w:t>
          </w:r>
        </w:p>
      </w:tc>
      <w:tc>
        <w:tcPr>
          <w:tcW w:w="2926" w:type="dxa"/>
        </w:tcPr>
        <w:p w:rsidR="00181492" w:rsidRDefault="00181492" w:rsidP="001D1850">
          <w:pPr>
            <w:pStyle w:val="Header"/>
            <w:spacing w:before="120" w:after="120"/>
            <w:rPr>
              <w:rFonts w:ascii="Arial" w:hAnsi="Arial" w:cs="Arial"/>
              <w:sz w:val="26"/>
              <w:szCs w:val="26"/>
            </w:rPr>
          </w:pPr>
          <w:r w:rsidRPr="00181492">
            <w:rPr>
              <w:rFonts w:ascii="Arial" w:hAnsi="Arial" w:cs="Arial"/>
              <w:sz w:val="20"/>
              <w:szCs w:val="20"/>
            </w:rPr>
            <w:t>Website:</w:t>
          </w:r>
          <w:r w:rsidRPr="00181492">
            <w:rPr>
              <w:rFonts w:ascii="Arial" w:hAnsi="Arial" w:cs="Arial"/>
              <w:sz w:val="26"/>
              <w:szCs w:val="26"/>
            </w:rPr>
            <w:t xml:space="preserve"> </w:t>
          </w:r>
          <w:hyperlink r:id="rId2" w:history="1">
            <w:r w:rsidRPr="00181492">
              <w:rPr>
                <w:rStyle w:val="Hyperlink"/>
                <w:rFonts w:ascii="Arial" w:hAnsi="Arial" w:cs="Arial"/>
                <w:sz w:val="26"/>
                <w:szCs w:val="26"/>
              </w:rPr>
              <w:t>Exim.com.vn</w:t>
            </w:r>
          </w:hyperlink>
        </w:p>
        <w:p w:rsidR="001D1850" w:rsidRPr="00181492" w:rsidRDefault="001D1850" w:rsidP="001D1850">
          <w:pPr>
            <w:pStyle w:val="Header"/>
            <w:spacing w:before="120" w:after="120"/>
            <w:rPr>
              <w:rFonts w:ascii="Arial" w:hAnsi="Arial" w:cs="Arial"/>
              <w:sz w:val="26"/>
              <w:szCs w:val="26"/>
            </w:rPr>
          </w:pPr>
          <w:r w:rsidRPr="001D1850">
            <w:rPr>
              <w:rFonts w:ascii="Arial" w:hAnsi="Arial" w:cs="Arial"/>
              <w:sz w:val="20"/>
              <w:szCs w:val="20"/>
            </w:rPr>
            <w:t>Phone:</w:t>
          </w:r>
          <w:r>
            <w:rPr>
              <w:rFonts w:ascii="Arial" w:hAnsi="Arial" w:cs="Arial"/>
              <w:sz w:val="26"/>
              <w:szCs w:val="26"/>
            </w:rPr>
            <w:t xml:space="preserve"> </w:t>
          </w:r>
          <w:hyperlink r:id="rId3" w:history="1">
            <w:r w:rsidRPr="001D1850">
              <w:rPr>
                <w:rStyle w:val="Hyperlink"/>
                <w:rFonts w:ascii="Arial" w:hAnsi="Arial" w:cs="Arial"/>
                <w:sz w:val="26"/>
                <w:szCs w:val="26"/>
              </w:rPr>
              <w:t>0972 181 589</w:t>
            </w:r>
          </w:hyperlink>
        </w:p>
      </w:tc>
    </w:tr>
  </w:tbl>
  <w:p w:rsidR="00181492" w:rsidRDefault="001814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1C7"/>
    <w:rsid w:val="00022722"/>
    <w:rsid w:val="00046C20"/>
    <w:rsid w:val="00181492"/>
    <w:rsid w:val="001D1850"/>
    <w:rsid w:val="001E11C7"/>
    <w:rsid w:val="002352AF"/>
    <w:rsid w:val="003F6EF5"/>
    <w:rsid w:val="009A1B81"/>
    <w:rsid w:val="00AE1A45"/>
    <w:rsid w:val="00DB4F82"/>
    <w:rsid w:val="00DF3B7D"/>
    <w:rsid w:val="00F46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D06A17-676B-44D8-8415-E6C682883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814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2272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1492"/>
    <w:rPr>
      <w:rFonts w:ascii="Times New Roman" w:eastAsia="Times New Roman" w:hAnsi="Times New Roman" w:cs="Times New Roman"/>
      <w:b/>
      <w:bCs/>
      <w:sz w:val="27"/>
      <w:szCs w:val="27"/>
    </w:rPr>
  </w:style>
  <w:style w:type="character" w:styleId="Strong">
    <w:name w:val="Strong"/>
    <w:basedOn w:val="DefaultParagraphFont"/>
    <w:uiPriority w:val="22"/>
    <w:qFormat/>
    <w:rsid w:val="00181492"/>
    <w:rPr>
      <w:b/>
      <w:bCs/>
    </w:rPr>
  </w:style>
  <w:style w:type="paragraph" w:styleId="NormalWeb">
    <w:name w:val="Normal (Web)"/>
    <w:basedOn w:val="Normal"/>
    <w:uiPriority w:val="99"/>
    <w:semiHidden/>
    <w:unhideWhenUsed/>
    <w:rsid w:val="001814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1492"/>
    <w:rPr>
      <w:i/>
      <w:iCs/>
    </w:rPr>
  </w:style>
  <w:style w:type="character" w:styleId="Hyperlink">
    <w:name w:val="Hyperlink"/>
    <w:basedOn w:val="DefaultParagraphFont"/>
    <w:uiPriority w:val="99"/>
    <w:unhideWhenUsed/>
    <w:rsid w:val="00181492"/>
    <w:rPr>
      <w:color w:val="0000FF"/>
      <w:u w:val="single"/>
    </w:rPr>
  </w:style>
  <w:style w:type="paragraph" w:styleId="Header">
    <w:name w:val="header"/>
    <w:basedOn w:val="Normal"/>
    <w:link w:val="HeaderChar"/>
    <w:uiPriority w:val="99"/>
    <w:unhideWhenUsed/>
    <w:rsid w:val="00181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492"/>
  </w:style>
  <w:style w:type="paragraph" w:styleId="Footer">
    <w:name w:val="footer"/>
    <w:basedOn w:val="Normal"/>
    <w:link w:val="FooterChar"/>
    <w:uiPriority w:val="99"/>
    <w:unhideWhenUsed/>
    <w:rsid w:val="00181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492"/>
  </w:style>
  <w:style w:type="table" w:styleId="TableGrid">
    <w:name w:val="Table Grid"/>
    <w:basedOn w:val="TableNormal"/>
    <w:uiPriority w:val="39"/>
    <w:rsid w:val="00181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02272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89049">
      <w:bodyDiv w:val="1"/>
      <w:marLeft w:val="0"/>
      <w:marRight w:val="0"/>
      <w:marTop w:val="0"/>
      <w:marBottom w:val="0"/>
      <w:divBdr>
        <w:top w:val="none" w:sz="0" w:space="0" w:color="auto"/>
        <w:left w:val="none" w:sz="0" w:space="0" w:color="auto"/>
        <w:bottom w:val="none" w:sz="0" w:space="0" w:color="auto"/>
        <w:right w:val="none" w:sz="0" w:space="0" w:color="auto"/>
      </w:divBdr>
    </w:div>
    <w:div w:id="107112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zalo.me/0972181589" TargetMode="External"/><Relationship Id="rId2" Type="http://schemas.openxmlformats.org/officeDocument/2006/relationships/hyperlink" Target="https://exim.com.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877</Words>
  <Characters>5005</Characters>
  <Application>Microsoft Office Word</Application>
  <DocSecurity>0</DocSecurity>
  <Lines>41</Lines>
  <Paragraphs>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​Quy trình cơ bản thủ tục hải quan hàng hóa xuất khẩu</vt:lpstr>
    </vt:vector>
  </TitlesOfParts>
  <Company/>
  <LinksUpToDate>false</LinksUpToDate>
  <CharactersWithSpaces>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Thuận Nguyễn Thế</dc:creator>
  <cp:keywords/>
  <dc:description/>
  <cp:lastModifiedBy>Thuận Nguyễn Thế</cp:lastModifiedBy>
  <cp:revision>7</cp:revision>
  <dcterms:created xsi:type="dcterms:W3CDTF">2021-08-10T01:37:00Z</dcterms:created>
  <dcterms:modified xsi:type="dcterms:W3CDTF">2021-08-11T01:29:00Z</dcterms:modified>
</cp:coreProperties>
</file>