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DB4" w:rsidRPr="00132BEC" w:rsidRDefault="00D46DB4" w:rsidP="00D46DB4">
      <w:pPr>
        <w:pStyle w:val="Heading4"/>
        <w:pBdr>
          <w:bottom w:val="single" w:sz="6" w:space="8" w:color="DDDDDD"/>
        </w:pBdr>
        <w:shd w:val="clear" w:color="auto" w:fill="FFFFFF"/>
        <w:spacing w:before="300" w:after="300"/>
        <w:jc w:val="both"/>
        <w:rPr>
          <w:rFonts w:ascii="Arial" w:hAnsi="Arial" w:cs="Arial"/>
          <w:i w:val="0"/>
          <w:color w:val="337AB7"/>
          <w:sz w:val="27"/>
          <w:szCs w:val="27"/>
        </w:rPr>
      </w:pPr>
      <w:bookmarkStart w:id="0" w:name="_GoBack"/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Thủ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tục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xác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định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trước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mã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số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hàng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</w:t>
      </w:r>
      <w:proofErr w:type="spellStart"/>
      <w:r w:rsidRPr="00132BEC">
        <w:rPr>
          <w:rFonts w:ascii="Arial" w:hAnsi="Arial" w:cs="Arial"/>
          <w:i w:val="0"/>
          <w:color w:val="337AB7"/>
          <w:sz w:val="27"/>
          <w:szCs w:val="27"/>
        </w:rPr>
        <w:t>hóa</w:t>
      </w:r>
      <w:proofErr w:type="spellEnd"/>
      <w:r w:rsidRPr="00132BEC">
        <w:rPr>
          <w:rFonts w:ascii="Arial" w:hAnsi="Arial" w:cs="Arial"/>
          <w:i w:val="0"/>
          <w:color w:val="337AB7"/>
          <w:sz w:val="27"/>
          <w:szCs w:val="27"/>
        </w:rPr>
        <w:t xml:space="preserve"> XNK</w:t>
      </w:r>
    </w:p>
    <w:bookmarkEnd w:id="0"/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Trình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1: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trưởng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trong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minh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Cách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nộp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́ 01/XĐTMS/TXNK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VI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25/3/2015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tích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catalogue,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ảnh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dụng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+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dự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kiến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xuất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khẩu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kỹ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phân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tích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catalogue,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hình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ảnh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chất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dụng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phương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          *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lượng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01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bản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</w:t>
      </w: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Thời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giải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quyết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 </w:t>
      </w:r>
      <w:r>
        <w:rPr>
          <w:rFonts w:ascii="Arial" w:hAnsi="Arial" w:cs="Arial"/>
          <w:color w:val="333333"/>
          <w:sz w:val="21"/>
          <w:szCs w:val="21"/>
        </w:rPr>
        <w:t xml:space="preserve">30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hoặc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60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nhận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đủ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hồ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trường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cần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minh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làm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rõ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          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tượng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nhân</w:t>
      </w:r>
      <w:proofErr w:type="spellEnd"/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báo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kết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Lệ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phí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đơn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tờ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khai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sô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́ 01/XĐTMS/TXNK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Phụ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VI ban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kèm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25/3/2015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Yêu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cầu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không</w:t>
      </w:r>
      <w:proofErr w:type="spellEnd"/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Căn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cứ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lý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thủ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tục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26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2014,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23,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24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08/NĐ-CP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21/01/2015,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Điều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7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38/2015/TT-BTC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25/3/2015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Bộ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Style w:val="Emphasis"/>
          <w:rFonts w:ascii="Arial" w:hAnsi="Arial" w:cs="Arial"/>
          <w:b/>
          <w:bCs/>
          <w:color w:val="333333"/>
          <w:sz w:val="21"/>
          <w:szCs w:val="21"/>
        </w:rPr>
        <w:lastRenderedPageBreak/>
        <w:t>Mẫu</w:t>
      </w:r>
      <w:proofErr w:type="spellEnd"/>
      <w:r>
        <w:rPr>
          <w:rStyle w:val="Emphasis"/>
          <w:rFonts w:ascii="Arial" w:hAnsi="Arial" w:cs="Arial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b/>
          <w:bCs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b/>
          <w:bCs/>
          <w:color w:val="333333"/>
          <w:sz w:val="21"/>
          <w:szCs w:val="21"/>
        </w:rPr>
        <w:t xml:space="preserve"> 01/XĐTMS/TXNK                    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                CỘNG HÒA XÃ HỘI CHỦ NGHĨA VIỆT NAM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               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Độc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lập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Tự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do -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Hạnh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phúc</w:t>
      </w:r>
      <w:proofErr w:type="spellEnd"/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</w:tblGrid>
      <w:tr w:rsidR="00D46DB4" w:rsidTr="00D46DB4">
        <w:trPr>
          <w:trHeight w:val="540"/>
        </w:trPr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1"/>
            </w:tblGrid>
            <w:tr w:rsidR="00D46DB4"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D46DB4" w:rsidRDefault="00D46DB4">
                  <w:pPr>
                    <w:pStyle w:val="NormalWeb"/>
                    <w:spacing w:before="0" w:beforeAutospacing="0" w:after="150" w:afterAutospacing="0"/>
                    <w:divId w:val="516308391"/>
                  </w:pPr>
                  <w:proofErr w:type="spellStart"/>
                  <w:r>
                    <w:t>Số</w:t>
                  </w:r>
                  <w:proofErr w:type="spellEnd"/>
                  <w:proofErr w:type="gramStart"/>
                  <w:r>
                    <w:t>:………….</w:t>
                  </w:r>
                  <w:proofErr w:type="gramEnd"/>
                </w:p>
              </w:tc>
            </w:tr>
          </w:tbl>
          <w:p w:rsidR="00D46DB4" w:rsidRDefault="00D46DB4"/>
        </w:tc>
      </w:tr>
    </w:tbl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                                                                .............,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ngày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…..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tháng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…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năm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…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ĐƠN ĐỀ NGHỊ XÁC ĐỊNH TRƯỚC MÃ SỐ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Kính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gửi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Tổng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cục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A.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4421"/>
      </w:tblGrid>
      <w:tr w:rsidR="00D46DB4" w:rsidTr="00D46DB4"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1. </w:t>
            </w:r>
            <w:proofErr w:type="spellStart"/>
            <w:r>
              <w:t>Tên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2. </w:t>
            </w:r>
            <w:proofErr w:type="spellStart"/>
            <w:r>
              <w:t>Địa</w:t>
            </w:r>
            <w:proofErr w:type="spellEnd"/>
            <w:r>
              <w:t xml:space="preserve"> chỉ:                                                                         </w:t>
            </w:r>
          </w:p>
        </w:tc>
      </w:tr>
      <w:tr w:rsidR="00D46DB4" w:rsidTr="00D46DB4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3.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>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>4. Fax:</w:t>
            </w:r>
          </w:p>
        </w:tc>
      </w:tr>
      <w:tr w:rsidR="00D46DB4" w:rsidTr="00D46DB4"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5.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thuế</w:t>
            </w:r>
            <w:proofErr w:type="spellEnd"/>
            <w:r>
              <w:t>:</w:t>
            </w:r>
          </w:p>
        </w:tc>
      </w:tr>
    </w:tbl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B.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9"/>
        <w:gridCol w:w="4492"/>
      </w:tblGrid>
      <w:tr w:rsidR="00D46DB4" w:rsidTr="00D46DB4"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6.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thương</w:t>
            </w:r>
            <w:proofErr w:type="spellEnd"/>
            <w:r>
              <w:t xml:space="preserve"> </w:t>
            </w:r>
            <w:proofErr w:type="spellStart"/>
            <w:r>
              <w:t>mại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98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7.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cấu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8. </w:t>
            </w:r>
            <w:proofErr w:type="spellStart"/>
            <w:r>
              <w:t>Ký</w:t>
            </w:r>
            <w:proofErr w:type="spellEnd"/>
            <w:r>
              <w:t xml:space="preserve">, </w:t>
            </w:r>
            <w:proofErr w:type="spellStart"/>
            <w:r>
              <w:t>mã</w:t>
            </w:r>
            <w:proofErr w:type="spellEnd"/>
            <w:r>
              <w:t xml:space="preserve">  </w:t>
            </w:r>
            <w:proofErr w:type="spellStart"/>
            <w:r>
              <w:t>hiệu</w:t>
            </w:r>
            <w:proofErr w:type="spellEnd"/>
            <w:r>
              <w:t xml:space="preserve">, </w:t>
            </w:r>
            <w:proofErr w:type="spellStart"/>
            <w:r>
              <w:t>chủng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>: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9.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>:</w:t>
            </w:r>
          </w:p>
        </w:tc>
      </w:tr>
    </w:tbl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C.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Mô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chi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tiết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10.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, </w:t>
            </w:r>
            <w:proofErr w:type="spellStart"/>
            <w:r>
              <w:t>cấu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,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11.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12. </w:t>
            </w:r>
            <w:proofErr w:type="spellStart"/>
            <w:r>
              <w:t>Hàm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trọng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13.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14.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sản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15.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thiết</w:t>
            </w:r>
            <w:proofErr w:type="spellEnd"/>
            <w:r>
              <w:t xml:space="preserve"> </w:t>
            </w:r>
            <w:proofErr w:type="spellStart"/>
            <w:r>
              <w:t>kế</w:t>
            </w:r>
            <w:proofErr w:type="spellEnd"/>
            <w:r>
              <w:t>:</w:t>
            </w:r>
          </w:p>
        </w:tc>
      </w:tr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16.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khác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:</w:t>
            </w:r>
          </w:p>
        </w:tc>
      </w:tr>
    </w:tbl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D.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liên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2700"/>
        <w:gridCol w:w="3291"/>
      </w:tblGrid>
      <w:tr w:rsidR="00D46DB4" w:rsidTr="00D46DB4"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17.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:        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proofErr w:type="spellStart"/>
            <w:r>
              <w:rPr>
                <w:rStyle w:val="Strong"/>
              </w:rPr>
              <w:t>Có</w:t>
            </w:r>
            <w:proofErr w:type="spellEnd"/>
            <w:r>
              <w:rPr>
                <w:rStyle w:val="Strong"/>
              </w:rPr>
              <w:t xml:space="preserve">            </w:t>
            </w:r>
            <w:proofErr w:type="spellStart"/>
            <w:r>
              <w:rPr>
                <w:rStyle w:val="Strong"/>
              </w:rPr>
              <w:t>Không</w:t>
            </w:r>
            <w:proofErr w:type="spellEnd"/>
            <w:r>
              <w:rPr>
                <w:rStyle w:val="Strong"/>
              </w:rPr>
              <w:t> </w:t>
            </w:r>
          </w:p>
        </w:tc>
      </w:tr>
      <w:tr w:rsidR="00D46DB4" w:rsidTr="00D46DB4"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>18(a). Catalogue  </w:t>
            </w:r>
            <w:r>
              <w:rPr>
                <w:rStyle w:val="Strong"/>
              </w:rPr>
              <w:t></w:t>
            </w:r>
          </w:p>
        </w:tc>
        <w:tc>
          <w:tcPr>
            <w:tcW w:w="65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18(b).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> </w:t>
            </w:r>
            <w:r>
              <w:rPr>
                <w:rStyle w:val="Strong"/>
              </w:rPr>
              <w:t></w:t>
            </w:r>
          </w:p>
        </w:tc>
      </w:tr>
      <w:tr w:rsidR="00D46DB4" w:rsidTr="00D46DB4"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19.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>: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proofErr w:type="spellStart"/>
            <w:r>
              <w:rPr>
                <w:rStyle w:val="Strong"/>
              </w:rPr>
              <w:t>Có</w:t>
            </w:r>
            <w:proofErr w:type="spellEnd"/>
            <w:r>
              <w:rPr>
                <w:rStyle w:val="Strong"/>
              </w:rPr>
              <w:t xml:space="preserve">            </w:t>
            </w:r>
            <w:proofErr w:type="spellStart"/>
            <w:r>
              <w:rPr>
                <w:rStyle w:val="Strong"/>
              </w:rPr>
              <w:t>Không</w:t>
            </w:r>
            <w:proofErr w:type="spellEnd"/>
            <w:r>
              <w:rPr>
                <w:rStyle w:val="Strong"/>
              </w:rPr>
              <w:t> </w:t>
            </w:r>
          </w:p>
        </w:tc>
      </w:tr>
      <w:tr w:rsidR="00D46DB4" w:rsidTr="00D46DB4"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20. </w:t>
            </w:r>
            <w:proofErr w:type="spellStart"/>
            <w:r>
              <w:t>Chứng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giám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>: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proofErr w:type="spellStart"/>
            <w:r>
              <w:rPr>
                <w:rStyle w:val="Strong"/>
              </w:rPr>
              <w:t>Có</w:t>
            </w:r>
            <w:proofErr w:type="spellEnd"/>
            <w:r>
              <w:rPr>
                <w:rStyle w:val="Strong"/>
              </w:rPr>
              <w:t xml:space="preserve">            </w:t>
            </w:r>
            <w:proofErr w:type="spellStart"/>
            <w:r>
              <w:rPr>
                <w:rStyle w:val="Strong"/>
              </w:rPr>
              <w:t>Không</w:t>
            </w:r>
            <w:proofErr w:type="spellEnd"/>
            <w:r>
              <w:rPr>
                <w:rStyle w:val="Strong"/>
              </w:rPr>
              <w:t> </w:t>
            </w:r>
          </w:p>
        </w:tc>
      </w:tr>
      <w:tr w:rsidR="00D46DB4" w:rsidTr="00D46DB4">
        <w:tc>
          <w:tcPr>
            <w:tcW w:w="63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21.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(</w:t>
            </w:r>
            <w:proofErr w:type="spellStart"/>
            <w:r>
              <w:t>nếu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, </w:t>
            </w:r>
            <w:proofErr w:type="spellStart"/>
            <w:r>
              <w:t>ghi</w:t>
            </w:r>
            <w:proofErr w:type="spellEnd"/>
            <w:r>
              <w:t xml:space="preserve">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tài</w:t>
            </w:r>
            <w:proofErr w:type="spellEnd"/>
            <w:r>
              <w:t xml:space="preserve"> </w:t>
            </w:r>
            <w:proofErr w:type="spellStart"/>
            <w:r>
              <w:t>liệu</w:t>
            </w:r>
            <w:proofErr w:type="spellEnd"/>
            <w:r>
              <w:t>)</w:t>
            </w:r>
          </w:p>
        </w:tc>
        <w:tc>
          <w:tcPr>
            <w:tcW w:w="3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proofErr w:type="spellStart"/>
            <w:r>
              <w:rPr>
                <w:rStyle w:val="Strong"/>
              </w:rPr>
              <w:t>Có</w:t>
            </w:r>
            <w:proofErr w:type="spellEnd"/>
            <w:r>
              <w:rPr>
                <w:rStyle w:val="Strong"/>
              </w:rPr>
              <w:t xml:space="preserve">            </w:t>
            </w:r>
            <w:proofErr w:type="spellStart"/>
            <w:r>
              <w:rPr>
                <w:rStyle w:val="Strong"/>
              </w:rPr>
              <w:t>Không</w:t>
            </w:r>
            <w:proofErr w:type="spellEnd"/>
            <w:r>
              <w:rPr>
                <w:rStyle w:val="Strong"/>
              </w:rPr>
              <w:t> </w:t>
            </w:r>
          </w:p>
        </w:tc>
      </w:tr>
      <w:tr w:rsidR="00D46DB4" w:rsidTr="00D46DB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r>
              <w:t> </w:t>
            </w:r>
          </w:p>
        </w:tc>
      </w:tr>
    </w:tbl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E. Ý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kiến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về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đối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với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trước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1"/>
      </w:tblGrid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24. </w:t>
            </w:r>
            <w:proofErr w:type="spellStart"/>
            <w:r>
              <w:t>Mã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(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nhập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  <w:r>
              <w:t xml:space="preserve"> </w:t>
            </w:r>
            <w:proofErr w:type="spellStart"/>
            <w:r>
              <w:t>Việt</w:t>
            </w:r>
            <w:proofErr w:type="spellEnd"/>
            <w:r>
              <w:t xml:space="preserve"> Nam): </w:t>
            </w:r>
          </w:p>
        </w:tc>
      </w:tr>
      <w:tr w:rsidR="00D46DB4" w:rsidTr="00D46DB4">
        <w:tc>
          <w:tcPr>
            <w:tcW w:w="9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46DB4" w:rsidRDefault="00D46DB4">
            <w:pPr>
              <w:pStyle w:val="NormalWeb"/>
              <w:spacing w:before="0" w:beforeAutospacing="0" w:after="150" w:afterAutospacing="0"/>
            </w:pPr>
            <w:r>
              <w:t xml:space="preserve">25.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sở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>:</w:t>
            </w:r>
          </w:p>
        </w:tc>
      </w:tr>
    </w:tbl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.. </w:t>
      </w:r>
      <w:r>
        <w:rPr>
          <w:rFonts w:ascii="Arial" w:hAnsi="Arial" w:cs="Arial"/>
          <w:color w:val="333333"/>
          <w:sz w:val="21"/>
          <w:szCs w:val="21"/>
        </w:rPr>
        <w:t>………. </w:t>
      </w:r>
      <w:r>
        <w:rPr>
          <w:rStyle w:val="Emphasis"/>
          <w:rFonts w:ascii="Arial" w:hAnsi="Arial" w:cs="Arial"/>
          <w:color w:val="333333"/>
          <w:sz w:val="21"/>
          <w:szCs w:val="21"/>
        </w:rPr>
        <w:t>(</w:t>
      </w:r>
      <w:proofErr w:type="spellStart"/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>tên</w:t>
      </w:r>
      <w:proofErr w:type="spellEnd"/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 xml:space="preserve"> cam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đoan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Chịu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trách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nhiệm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pháp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luật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vê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̀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tính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chính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xác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trung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thực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của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tin,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tài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liệu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mẫu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cấp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cho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cơ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quan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thực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hiện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 xml:space="preserve">G. Nội dung </w:t>
      </w:r>
      <w:proofErr w:type="spellStart"/>
      <w:r>
        <w:rPr>
          <w:rStyle w:val="Strong"/>
          <w:rFonts w:ascii="Arial" w:hAnsi="Arial" w:cs="Arial"/>
          <w:color w:val="333333"/>
          <w:sz w:val="21"/>
          <w:szCs w:val="21"/>
        </w:rPr>
        <w:t>khác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rStyle w:val="Emphasis"/>
          <w:rFonts w:ascii="Arial" w:hAnsi="Arial" w:cs="Arial"/>
          <w:color w:val="333333"/>
          <w:sz w:val="21"/>
          <w:szCs w:val="21"/>
        </w:rPr>
        <w:t>(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nếu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có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)</w:t>
      </w:r>
      <w:r>
        <w:rPr>
          <w:rStyle w:val="Strong"/>
          <w:rFonts w:ascii="Arial" w:hAnsi="Arial" w:cs="Arial"/>
          <w:color w:val="333333"/>
          <w:sz w:val="21"/>
          <w:szCs w:val="21"/>
        </w:rPr>
        <w:t>: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                              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ind w:left="369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             TỔ CHỨC, CÁ NHÂN ĐỀ NGHỊ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ind w:left="36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>                                                                      (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Ký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rõ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họ</w:t>
      </w:r>
      <w:proofErr w:type="spellEnd"/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 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tên</w:t>
      </w:r>
      <w:proofErr w:type="spellEnd"/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đóng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dấu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>)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ind w:left="288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ind w:left="288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D46DB4" w:rsidRDefault="00D46DB4" w:rsidP="00D46DB4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*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Ghi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chú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: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Mục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C: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Tùy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Style w:val="Emphasis"/>
          <w:rFonts w:ascii="Arial" w:hAnsi="Arial" w:cs="Arial"/>
          <w:color w:val="333333"/>
          <w:sz w:val="21"/>
          <w:szCs w:val="21"/>
        </w:rPr>
        <w:t>theo</w:t>
      </w:r>
      <w:proofErr w:type="spellEnd"/>
      <w:proofErr w:type="gram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đặc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tính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của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hàng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hóa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đề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nghị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xác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định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trước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mã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số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tổ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chức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cá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nhân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điền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thông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tin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phù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hợp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vào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các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tiêu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chí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từ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ô 10 </w:t>
      </w:r>
      <w:proofErr w:type="spellStart"/>
      <w:r>
        <w:rPr>
          <w:rStyle w:val="Emphasis"/>
          <w:rFonts w:ascii="Arial" w:hAnsi="Arial" w:cs="Arial"/>
          <w:color w:val="333333"/>
          <w:sz w:val="21"/>
          <w:szCs w:val="21"/>
        </w:rPr>
        <w:t>đến</w:t>
      </w:r>
      <w:proofErr w:type="spellEnd"/>
      <w:r>
        <w:rPr>
          <w:rStyle w:val="Emphasis"/>
          <w:rFonts w:ascii="Arial" w:hAnsi="Arial" w:cs="Arial"/>
          <w:color w:val="333333"/>
          <w:sz w:val="21"/>
          <w:szCs w:val="21"/>
        </w:rPr>
        <w:t xml:space="preserve"> ô 16. </w:t>
      </w:r>
    </w:p>
    <w:p w:rsidR="00F46D15" w:rsidRPr="001D1850" w:rsidRDefault="00F46D15" w:rsidP="00DB4F82">
      <w:pPr>
        <w:spacing w:line="276" w:lineRule="auto"/>
        <w:rPr>
          <w:rFonts w:ascii="Arial" w:hAnsi="Arial" w:cs="Arial"/>
          <w:sz w:val="26"/>
          <w:szCs w:val="26"/>
        </w:rPr>
      </w:pPr>
    </w:p>
    <w:sectPr w:rsidR="00F46D15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D03" w:rsidRDefault="00F62D03" w:rsidP="00181492">
      <w:pPr>
        <w:spacing w:after="0" w:line="240" w:lineRule="auto"/>
      </w:pPr>
      <w:r>
        <w:separator/>
      </w:r>
    </w:p>
  </w:endnote>
  <w:endnote w:type="continuationSeparator" w:id="0">
    <w:p w:rsidR="00F62D03" w:rsidRDefault="00F62D03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proofErr w:type="spellStart"/>
    <w:r w:rsidRPr="00046C20">
      <w:rPr>
        <w:rFonts w:ascii="Arial" w:hAnsi="Arial" w:cs="Arial"/>
        <w:i/>
        <w:color w:val="0070C0"/>
        <w:sz w:val="20"/>
        <w:szCs w:val="20"/>
      </w:rPr>
      <w:t>Nguồn</w:t>
    </w:r>
    <w:proofErr w:type="spellEnd"/>
    <w:r w:rsidRPr="00046C20">
      <w:rPr>
        <w:rFonts w:ascii="Arial" w:hAnsi="Arial" w:cs="Arial"/>
        <w:i/>
        <w:color w:val="0070C0"/>
        <w:sz w:val="20"/>
        <w:szCs w:val="20"/>
      </w:rPr>
      <w:t>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D03" w:rsidRDefault="00F62D03" w:rsidP="00181492">
      <w:pPr>
        <w:spacing w:after="0" w:line="240" w:lineRule="auto"/>
      </w:pPr>
      <w:r>
        <w:separator/>
      </w:r>
    </w:p>
  </w:footnote>
  <w:footnote w:type="continuationSeparator" w:id="0">
    <w:p w:rsidR="00F62D03" w:rsidRDefault="00F62D03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32BEC"/>
    <w:rsid w:val="00181492"/>
    <w:rsid w:val="001D1850"/>
    <w:rsid w:val="001E11C7"/>
    <w:rsid w:val="002352AF"/>
    <w:rsid w:val="009A1B81"/>
    <w:rsid w:val="00AE1A45"/>
    <w:rsid w:val="00D46DB4"/>
    <w:rsid w:val="00DB4F82"/>
    <w:rsid w:val="00DF3B7D"/>
    <w:rsid w:val="00F46D15"/>
    <w:rsid w:val="00F6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D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D46DB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8</cp:revision>
  <dcterms:created xsi:type="dcterms:W3CDTF">2021-08-10T01:37:00Z</dcterms:created>
  <dcterms:modified xsi:type="dcterms:W3CDTF">2021-08-13T10:29:00Z</dcterms:modified>
</cp:coreProperties>
</file>