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CF" w:rsidRPr="00F94ECF" w:rsidRDefault="00F94ECF" w:rsidP="00F94ECF">
      <w:pPr>
        <w:pStyle w:val="Heading4"/>
        <w:pBdr>
          <w:bottom w:val="single" w:sz="6" w:space="8" w:color="DDDDDD"/>
        </w:pBdr>
        <w:shd w:val="clear" w:color="auto" w:fill="FFFFFF"/>
        <w:spacing w:before="300" w:after="300"/>
        <w:jc w:val="both"/>
        <w:rPr>
          <w:rFonts w:ascii="Arial" w:hAnsi="Arial" w:cs="Arial"/>
          <w:i w:val="0"/>
          <w:color w:val="337AB7"/>
          <w:sz w:val="29"/>
          <w:szCs w:val="29"/>
        </w:rPr>
      </w:pPr>
      <w:bookmarkStart w:id="0" w:name="_GoBack"/>
      <w:proofErr w:type="spellStart"/>
      <w:r w:rsidRPr="00F94ECF">
        <w:rPr>
          <w:rFonts w:ascii="Arial" w:hAnsi="Arial" w:cs="Arial"/>
          <w:i w:val="0"/>
          <w:color w:val="337AB7"/>
          <w:sz w:val="29"/>
          <w:szCs w:val="29"/>
        </w:rPr>
        <w:t>Hướng</w:t>
      </w:r>
      <w:proofErr w:type="spellEnd"/>
      <w:r w:rsidRPr="00F94ECF">
        <w:rPr>
          <w:rFonts w:ascii="Arial" w:hAnsi="Arial" w:cs="Arial"/>
          <w:i w:val="0"/>
          <w:color w:val="337AB7"/>
          <w:sz w:val="29"/>
          <w:szCs w:val="29"/>
        </w:rPr>
        <w:t xml:space="preserve"> </w:t>
      </w:r>
      <w:proofErr w:type="spellStart"/>
      <w:r w:rsidRPr="00F94ECF">
        <w:rPr>
          <w:rFonts w:ascii="Arial" w:hAnsi="Arial" w:cs="Arial"/>
          <w:i w:val="0"/>
          <w:color w:val="337AB7"/>
          <w:sz w:val="29"/>
          <w:szCs w:val="29"/>
        </w:rPr>
        <w:t>dẫn</w:t>
      </w:r>
      <w:proofErr w:type="spellEnd"/>
      <w:r w:rsidRPr="00F94ECF">
        <w:rPr>
          <w:rFonts w:ascii="Arial" w:hAnsi="Arial" w:cs="Arial"/>
          <w:i w:val="0"/>
          <w:color w:val="337AB7"/>
          <w:sz w:val="29"/>
          <w:szCs w:val="29"/>
        </w:rPr>
        <w:t xml:space="preserve"> </w:t>
      </w:r>
      <w:proofErr w:type="spellStart"/>
      <w:r w:rsidRPr="00F94ECF">
        <w:rPr>
          <w:rFonts w:ascii="Arial" w:hAnsi="Arial" w:cs="Arial"/>
          <w:i w:val="0"/>
          <w:color w:val="337AB7"/>
          <w:sz w:val="29"/>
          <w:szCs w:val="29"/>
        </w:rPr>
        <w:t>khắc</w:t>
      </w:r>
      <w:proofErr w:type="spellEnd"/>
      <w:r w:rsidRPr="00F94ECF">
        <w:rPr>
          <w:rFonts w:ascii="Arial" w:hAnsi="Arial" w:cs="Arial"/>
          <w:i w:val="0"/>
          <w:color w:val="337AB7"/>
          <w:sz w:val="29"/>
          <w:szCs w:val="29"/>
        </w:rPr>
        <w:t xml:space="preserve"> </w:t>
      </w:r>
      <w:proofErr w:type="spellStart"/>
      <w:r w:rsidRPr="00F94ECF">
        <w:rPr>
          <w:rFonts w:ascii="Arial" w:hAnsi="Arial" w:cs="Arial"/>
          <w:i w:val="0"/>
          <w:color w:val="337AB7"/>
          <w:sz w:val="29"/>
          <w:szCs w:val="29"/>
        </w:rPr>
        <w:t>phục</w:t>
      </w:r>
      <w:proofErr w:type="spellEnd"/>
      <w:r w:rsidRPr="00F94ECF">
        <w:rPr>
          <w:rFonts w:ascii="Arial" w:hAnsi="Arial" w:cs="Arial"/>
          <w:i w:val="0"/>
          <w:color w:val="337AB7"/>
          <w:sz w:val="29"/>
          <w:szCs w:val="29"/>
        </w:rPr>
        <w:t xml:space="preserve"> </w:t>
      </w:r>
      <w:proofErr w:type="spellStart"/>
      <w:r w:rsidRPr="00F94ECF">
        <w:rPr>
          <w:rFonts w:ascii="Arial" w:hAnsi="Arial" w:cs="Arial"/>
          <w:i w:val="0"/>
          <w:color w:val="337AB7"/>
          <w:sz w:val="29"/>
          <w:szCs w:val="29"/>
        </w:rPr>
        <w:t>hậu</w:t>
      </w:r>
      <w:proofErr w:type="spellEnd"/>
      <w:r w:rsidRPr="00F94ECF">
        <w:rPr>
          <w:rFonts w:ascii="Arial" w:hAnsi="Arial" w:cs="Arial"/>
          <w:i w:val="0"/>
          <w:color w:val="337AB7"/>
          <w:sz w:val="29"/>
          <w:szCs w:val="29"/>
        </w:rPr>
        <w:t xml:space="preserve"> </w:t>
      </w:r>
      <w:proofErr w:type="spellStart"/>
      <w:r w:rsidRPr="00F94ECF">
        <w:rPr>
          <w:rFonts w:ascii="Arial" w:hAnsi="Arial" w:cs="Arial"/>
          <w:i w:val="0"/>
          <w:color w:val="337AB7"/>
          <w:sz w:val="29"/>
          <w:szCs w:val="29"/>
        </w:rPr>
        <w:t>quả</w:t>
      </w:r>
      <w:proofErr w:type="spellEnd"/>
      <w:r w:rsidRPr="00F94ECF">
        <w:rPr>
          <w:rFonts w:ascii="Arial" w:hAnsi="Arial" w:cs="Arial"/>
          <w:i w:val="0"/>
          <w:color w:val="337AB7"/>
          <w:sz w:val="29"/>
          <w:szCs w:val="29"/>
        </w:rPr>
        <w:t xml:space="preserve"> do </w:t>
      </w:r>
      <w:proofErr w:type="spellStart"/>
      <w:r w:rsidRPr="00F94ECF">
        <w:rPr>
          <w:rFonts w:ascii="Arial" w:hAnsi="Arial" w:cs="Arial"/>
          <w:i w:val="0"/>
          <w:color w:val="337AB7"/>
          <w:sz w:val="29"/>
          <w:szCs w:val="29"/>
        </w:rPr>
        <w:t>hoả</w:t>
      </w:r>
      <w:proofErr w:type="spellEnd"/>
      <w:r w:rsidRPr="00F94ECF">
        <w:rPr>
          <w:rFonts w:ascii="Arial" w:hAnsi="Arial" w:cs="Arial"/>
          <w:i w:val="0"/>
          <w:color w:val="337AB7"/>
          <w:sz w:val="29"/>
          <w:szCs w:val="29"/>
        </w:rPr>
        <w:t xml:space="preserve"> </w:t>
      </w:r>
      <w:proofErr w:type="spellStart"/>
      <w:r w:rsidRPr="00F94ECF">
        <w:rPr>
          <w:rFonts w:ascii="Arial" w:hAnsi="Arial" w:cs="Arial"/>
          <w:i w:val="0"/>
          <w:color w:val="337AB7"/>
          <w:sz w:val="29"/>
          <w:szCs w:val="29"/>
        </w:rPr>
        <w:t>hoạn</w:t>
      </w:r>
      <w:proofErr w:type="spellEnd"/>
    </w:p>
    <w:bookmarkEnd w:id="0"/>
    <w:p w:rsidR="00F94ECF" w:rsidRDefault="00F94ECF" w:rsidP="00F94ECF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Hướng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dẫn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khắc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hậu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quả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do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hoả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hoạn</w:t>
      </w:r>
      <w:proofErr w:type="spellEnd"/>
    </w:p>
    <w:p w:rsidR="00F94ECF" w:rsidRDefault="00F94ECF" w:rsidP="00F94E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94ECF" w:rsidRDefault="00F94ECF" w:rsidP="00F94E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1-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những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thiệt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hại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nguyên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máy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móc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thiết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F94ECF" w:rsidRDefault="00F94ECF" w:rsidP="00F94E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cứ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khoản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107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38/2015/TT-BTC,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Nguyên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máy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móc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thiệt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toàn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còn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sử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dụng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tai,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hỏa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tai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gây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miễn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khâu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đáp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đầy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F94ECF" w:rsidRDefault="00F94ECF" w:rsidP="00F94E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Đã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chức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năng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rõ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thiệt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hại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nguyên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do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thiên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Style w:val="Emphasis"/>
          <w:rFonts w:ascii="Arial" w:hAnsi="Arial" w:cs="Arial"/>
          <w:color w:val="333333"/>
          <w:sz w:val="21"/>
          <w:szCs w:val="21"/>
        </w:rPr>
        <w:t>tai</w:t>
      </w:r>
      <w:proofErr w:type="gram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hoả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hoạn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tai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nạn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bất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ngờ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tỷ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lệ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thiệt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hại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toàn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),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còn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giá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trị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sử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dụng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;</w:t>
      </w:r>
    </w:p>
    <w:p w:rsidR="00F94ECF" w:rsidRDefault="00F94ECF" w:rsidP="00F94E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sổ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sách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kế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toán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liên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nguyên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máy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móc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thiết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đã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nhưng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tế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thiệt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hại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do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thiên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tai,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hoả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hoạn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tai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nạn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bất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ngờ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gây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ra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tiêu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thụ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Việt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Nam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ra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nước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ngoài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.</w:t>
      </w:r>
    </w:p>
    <w:p w:rsidR="00F94ECF" w:rsidRDefault="00F94ECF" w:rsidP="00F94E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nguyên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máy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móc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thiết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thiên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tai,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hoả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hoạn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tai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nạn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bất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ngờ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gây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ra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bảo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hiểm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đã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bảo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hiểm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bồi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thường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thiệt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hại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bao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gồm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cả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tiền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giá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trị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gia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tăng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thì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xử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miễn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giá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trị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gia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tăng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.</w:t>
      </w:r>
    </w:p>
    <w:p w:rsidR="00F94ECF" w:rsidRDefault="00F94ECF" w:rsidP="00F94E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xét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miễn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khoản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108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38/2015/TT-BTC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gồm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F94ECF" w:rsidRDefault="00F94ECF" w:rsidP="00F94E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văn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đề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miễn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giá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trị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gia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tăng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 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cho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nguyên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máy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móc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thiết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gia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sản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thiệt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hại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toàn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còn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giá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trị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sử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dụng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đó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nêu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rõ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nguyên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dẫn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đến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thiệt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hại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tỷ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lệ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tổn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thất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nguyên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máy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móc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thiết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tơ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̀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tiền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đề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miễn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cam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đoan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chịu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trách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nhiệm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trước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pháp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báo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: 01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;</w:t>
      </w:r>
    </w:p>
    <w:p w:rsidR="00F94ECF" w:rsidRDefault="00F94ECF" w:rsidP="00F94E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Biên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vụ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cháy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cảnh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sát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phòng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cháy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chữa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cháy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địa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phương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nơi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xảy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ra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vụ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cháy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văn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UBND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cấp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xã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phường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trấn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nơi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phát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sinh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thiên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Style w:val="Emphasis"/>
          <w:rFonts w:ascii="Arial" w:hAnsi="Arial" w:cs="Arial"/>
          <w:color w:val="333333"/>
          <w:sz w:val="21"/>
          <w:szCs w:val="21"/>
        </w:rPr>
        <w:t>tai</w:t>
      </w:r>
      <w:proofErr w:type="gram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tai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nạn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bất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ngờ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nộp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01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;</w:t>
      </w:r>
    </w:p>
    <w:p w:rsidR="00F94ECF" w:rsidRDefault="00F94ECF" w:rsidP="00F94E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trên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lập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ngay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xảy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ra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thiên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Style w:val="Emphasis"/>
          <w:rFonts w:ascii="Arial" w:hAnsi="Arial" w:cs="Arial"/>
          <w:color w:val="333333"/>
          <w:sz w:val="21"/>
          <w:szCs w:val="21"/>
        </w:rPr>
        <w:t>tai</w:t>
      </w:r>
      <w:proofErr w:type="gram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hỏa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hoạn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tai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nạn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bất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ngờ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.</w:t>
      </w:r>
    </w:p>
    <w:p w:rsidR="00F94ECF" w:rsidRDefault="00F94ECF" w:rsidP="00F94E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c)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Giấy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giám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thương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kinh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dịch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vụ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giám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lượng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nguyên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máy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móc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thiết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mất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mát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tỷ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lệ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tổn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thất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tế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hoá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tình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trạng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còn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giá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trị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sử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dụng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: 01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chụp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;</w:t>
      </w:r>
    </w:p>
    <w:p w:rsidR="00F94ECF" w:rsidRDefault="00F94ECF" w:rsidP="00F94E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d)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bảo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hiểm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báo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trả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tiền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bồi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thường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tổ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chức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bảo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hiểm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): 01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chụp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;</w:t>
      </w:r>
    </w:p>
    <w:p w:rsidR="00F94ECF" w:rsidRDefault="00F94ECF" w:rsidP="00F94E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đ)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bảo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hiểm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bảo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hiểm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bao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gồm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nội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dung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bồi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thường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: 01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chụp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.</w:t>
      </w:r>
    </w:p>
    <w:p w:rsidR="00F94ECF" w:rsidRDefault="00F94ECF" w:rsidP="00F94E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mua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bảo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hiểm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cho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lô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thiệt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hại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thì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nộp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phải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cam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mua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bảo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hiểm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văn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đề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điểm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khoản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này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.</w:t>
      </w:r>
    </w:p>
    <w:p w:rsidR="00F94ECF" w:rsidRDefault="00F94ECF" w:rsidP="00F94E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Thẩm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xét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miễn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khoản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110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38/2015/TT-BTC,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thẩm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thuộc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94ECF" w:rsidRDefault="00F94ECF" w:rsidP="00F94E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          2-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thiệt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hại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khác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dữ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liên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đến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lĩnh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vực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F94ECF" w:rsidRDefault="00F94ECF" w:rsidP="00F94E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hệ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xem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xét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hướng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dẫn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46D15" w:rsidRPr="001D1850" w:rsidRDefault="00F46D15" w:rsidP="00DB4F82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F46D15" w:rsidRPr="001D1850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BF7" w:rsidRDefault="00F07BF7" w:rsidP="00181492">
      <w:pPr>
        <w:spacing w:after="0" w:line="240" w:lineRule="auto"/>
      </w:pPr>
      <w:r>
        <w:separator/>
      </w:r>
    </w:p>
  </w:endnote>
  <w:endnote w:type="continuationSeparator" w:id="0">
    <w:p w:rsidR="00F07BF7" w:rsidRDefault="00F07BF7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proofErr w:type="spellStart"/>
    <w:r w:rsidRPr="00046C20">
      <w:rPr>
        <w:rFonts w:ascii="Arial" w:hAnsi="Arial" w:cs="Arial"/>
        <w:i/>
        <w:color w:val="0070C0"/>
        <w:sz w:val="20"/>
        <w:szCs w:val="20"/>
      </w:rPr>
      <w:t>Nguồn</w:t>
    </w:r>
    <w:proofErr w:type="spellEnd"/>
    <w:r w:rsidRPr="00046C20">
      <w:rPr>
        <w:rFonts w:ascii="Arial" w:hAnsi="Arial" w:cs="Arial"/>
        <w:i/>
        <w:color w:val="0070C0"/>
        <w:sz w:val="20"/>
        <w:szCs w:val="20"/>
      </w:rPr>
      <w:t>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BF7" w:rsidRDefault="00F07BF7" w:rsidP="00181492">
      <w:pPr>
        <w:spacing w:after="0" w:line="240" w:lineRule="auto"/>
      </w:pPr>
      <w:r>
        <w:separator/>
      </w:r>
    </w:p>
  </w:footnote>
  <w:footnote w:type="continuationSeparator" w:id="0">
    <w:p w:rsidR="00F07BF7" w:rsidRDefault="00F07BF7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81492"/>
    <w:rsid w:val="001D1850"/>
    <w:rsid w:val="001E11C7"/>
    <w:rsid w:val="002352AF"/>
    <w:rsid w:val="009A1B81"/>
    <w:rsid w:val="00AE1A45"/>
    <w:rsid w:val="00DB4F82"/>
    <w:rsid w:val="00DF3B7D"/>
    <w:rsid w:val="00F07BF7"/>
    <w:rsid w:val="00F46D15"/>
    <w:rsid w:val="00F9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E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F94EC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7</cp:revision>
  <dcterms:created xsi:type="dcterms:W3CDTF">2021-08-10T01:37:00Z</dcterms:created>
  <dcterms:modified xsi:type="dcterms:W3CDTF">2021-08-13T10:31:00Z</dcterms:modified>
</cp:coreProperties>
</file>