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16" w:rsidRPr="001D1315" w:rsidRDefault="007C5C16" w:rsidP="007C5C16">
      <w:pPr>
        <w:pStyle w:val="Heading4"/>
        <w:pBdr>
          <w:bottom w:val="single" w:sz="6" w:space="8" w:color="DDDDDD"/>
        </w:pBdr>
        <w:shd w:val="clear" w:color="auto" w:fill="FFFFFF"/>
        <w:spacing w:before="300" w:after="300"/>
        <w:jc w:val="both"/>
        <w:rPr>
          <w:rFonts w:ascii="Arial" w:hAnsi="Arial" w:cs="Arial"/>
          <w:i w:val="0"/>
          <w:color w:val="337AB7"/>
          <w:sz w:val="28"/>
          <w:szCs w:val="28"/>
        </w:rPr>
      </w:pPr>
      <w:bookmarkStart w:id="0" w:name="_GoBack"/>
      <w:proofErr w:type="spellStart"/>
      <w:r w:rsidRPr="001D1315">
        <w:rPr>
          <w:rFonts w:ascii="Arial" w:hAnsi="Arial" w:cs="Arial"/>
          <w:i w:val="0"/>
          <w:color w:val="337AB7"/>
          <w:sz w:val="28"/>
          <w:szCs w:val="28"/>
        </w:rPr>
        <w:t>Phân</w:t>
      </w:r>
      <w:proofErr w:type="spellEnd"/>
      <w:r w:rsidRPr="001D1315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1D1315">
        <w:rPr>
          <w:rFonts w:ascii="Arial" w:hAnsi="Arial" w:cs="Arial"/>
          <w:i w:val="0"/>
          <w:color w:val="337AB7"/>
          <w:sz w:val="28"/>
          <w:szCs w:val="28"/>
        </w:rPr>
        <w:t>loại</w:t>
      </w:r>
      <w:proofErr w:type="spellEnd"/>
      <w:r w:rsidRPr="001D1315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1D1315">
        <w:rPr>
          <w:rFonts w:ascii="Arial" w:hAnsi="Arial" w:cs="Arial"/>
          <w:i w:val="0"/>
          <w:color w:val="337AB7"/>
          <w:sz w:val="28"/>
          <w:szCs w:val="28"/>
        </w:rPr>
        <w:t>máy</w:t>
      </w:r>
      <w:proofErr w:type="spellEnd"/>
      <w:r w:rsidRPr="001D1315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1D1315">
        <w:rPr>
          <w:rFonts w:ascii="Arial" w:hAnsi="Arial" w:cs="Arial"/>
          <w:i w:val="0"/>
          <w:color w:val="337AB7"/>
          <w:sz w:val="28"/>
          <w:szCs w:val="28"/>
        </w:rPr>
        <w:t>móc</w:t>
      </w:r>
      <w:proofErr w:type="spellEnd"/>
      <w:r w:rsidRPr="001D1315">
        <w:rPr>
          <w:rFonts w:ascii="Arial" w:hAnsi="Arial" w:cs="Arial"/>
          <w:i w:val="0"/>
          <w:color w:val="337AB7"/>
          <w:sz w:val="28"/>
          <w:szCs w:val="28"/>
        </w:rPr>
        <w:t xml:space="preserve">, </w:t>
      </w:r>
      <w:proofErr w:type="spellStart"/>
      <w:r w:rsidRPr="001D1315">
        <w:rPr>
          <w:rFonts w:ascii="Arial" w:hAnsi="Arial" w:cs="Arial"/>
          <w:i w:val="0"/>
          <w:color w:val="337AB7"/>
          <w:sz w:val="28"/>
          <w:szCs w:val="28"/>
        </w:rPr>
        <w:t>thiết</w:t>
      </w:r>
      <w:proofErr w:type="spellEnd"/>
      <w:r w:rsidRPr="001D1315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1D1315">
        <w:rPr>
          <w:rFonts w:ascii="Arial" w:hAnsi="Arial" w:cs="Arial"/>
          <w:i w:val="0"/>
          <w:color w:val="337AB7"/>
          <w:sz w:val="28"/>
          <w:szCs w:val="28"/>
        </w:rPr>
        <w:t>bị</w:t>
      </w:r>
      <w:proofErr w:type="spellEnd"/>
      <w:r w:rsidRPr="001D1315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1D1315">
        <w:rPr>
          <w:rFonts w:ascii="Arial" w:hAnsi="Arial" w:cs="Arial"/>
          <w:i w:val="0"/>
          <w:color w:val="337AB7"/>
          <w:sz w:val="28"/>
          <w:szCs w:val="28"/>
        </w:rPr>
        <w:t>nguyên</w:t>
      </w:r>
      <w:proofErr w:type="spellEnd"/>
      <w:r w:rsidRPr="001D1315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1D1315">
        <w:rPr>
          <w:rFonts w:ascii="Arial" w:hAnsi="Arial" w:cs="Arial"/>
          <w:i w:val="0"/>
          <w:color w:val="337AB7"/>
          <w:sz w:val="28"/>
          <w:szCs w:val="28"/>
        </w:rPr>
        <w:t>chiếc</w:t>
      </w:r>
      <w:proofErr w:type="spellEnd"/>
      <w:r w:rsidRPr="001D1315">
        <w:rPr>
          <w:rFonts w:ascii="Arial" w:hAnsi="Arial" w:cs="Arial"/>
          <w:i w:val="0"/>
          <w:color w:val="337AB7"/>
          <w:sz w:val="28"/>
          <w:szCs w:val="28"/>
        </w:rPr>
        <w:t xml:space="preserve"> ở </w:t>
      </w:r>
      <w:proofErr w:type="spellStart"/>
      <w:r w:rsidRPr="001D1315">
        <w:rPr>
          <w:rFonts w:ascii="Arial" w:hAnsi="Arial" w:cs="Arial"/>
          <w:i w:val="0"/>
          <w:color w:val="337AB7"/>
          <w:sz w:val="28"/>
          <w:szCs w:val="28"/>
        </w:rPr>
        <w:t>dạng</w:t>
      </w:r>
      <w:proofErr w:type="spellEnd"/>
      <w:r w:rsidRPr="001D1315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1D1315">
        <w:rPr>
          <w:rFonts w:ascii="Arial" w:hAnsi="Arial" w:cs="Arial"/>
          <w:i w:val="0"/>
          <w:color w:val="337AB7"/>
          <w:sz w:val="28"/>
          <w:szCs w:val="28"/>
        </w:rPr>
        <w:t>tháo</w:t>
      </w:r>
      <w:proofErr w:type="spellEnd"/>
      <w:r w:rsidRPr="001D1315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1D1315">
        <w:rPr>
          <w:rFonts w:ascii="Arial" w:hAnsi="Arial" w:cs="Arial"/>
          <w:i w:val="0"/>
          <w:color w:val="337AB7"/>
          <w:sz w:val="28"/>
          <w:szCs w:val="28"/>
        </w:rPr>
        <w:t>rời</w:t>
      </w:r>
      <w:proofErr w:type="spellEnd"/>
    </w:p>
    <w:bookmarkEnd w:id="0"/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Phân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loại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máy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móc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thiết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bị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nguyên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chiếc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ở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dạng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tháo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rời</w:t>
      </w:r>
      <w:proofErr w:type="spellEnd"/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Trình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tự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 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máy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móc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bằng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phương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thức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tử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kèm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01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Phiếu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dõi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lùi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máy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móc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đầu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+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trách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phiếu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dõi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đóng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dấu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02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01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phiếu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dõi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lùi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Cách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thức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Phiếu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dõi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lùi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bằng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phương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thức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tử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lượng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máy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móc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Phiếu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dõi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lùi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máy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móc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01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tử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Thời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hạn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giải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quyết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ngay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tượng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tổ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nhân</w:t>
      </w:r>
      <w:proofErr w:type="spellEnd"/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thẩm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này</w:t>
      </w:r>
      <w:proofErr w:type="spellEnd"/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thẩm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ủy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TTHC: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quả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máy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móc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nguyên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chiếc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ở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tháo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rời</w:t>
      </w:r>
      <w:proofErr w:type="spellEnd"/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- 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Phí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,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 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lệ</w:t>
      </w:r>
      <w:proofErr w:type="spellEnd"/>
      <w:proofErr w:type="gram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phí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mẫu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đơn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mẫu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Yêu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cầu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):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Căn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cứ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pháp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lý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          +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2014;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08/2015/NĐ-CP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21/01/2015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phủ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pháp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giám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sát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soát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14/2015/TT-BTC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30/1/2015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Bộ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hướng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dẫn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tích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tích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toàn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phẩm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</w:t>
      </w:r>
      <w:r>
        <w:rPr>
          <w:rFonts w:ascii="Arial" w:hAnsi="Arial" w:cs="Arial"/>
          <w:color w:val="333333"/>
          <w:sz w:val="21"/>
          <w:szCs w:val="21"/>
        </w:rPr>
        <w:t>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Mẫu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03/DMTBDKNK-NC/2015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DANH MỤC HÀNG HÓA NHẬP KHẨU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Emphasis"/>
          <w:rFonts w:ascii="Arial" w:hAnsi="Arial" w:cs="Arial"/>
          <w:color w:val="333333"/>
          <w:sz w:val="21"/>
          <w:szCs w:val="21"/>
        </w:rPr>
        <w:t>(Theo 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8</w:t>
      </w:r>
      <w:proofErr w:type="gramStart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 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Thông</w:t>
      </w:r>
      <w:proofErr w:type="spellEnd"/>
      <w:proofErr w:type="gram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14/2015/TT-BTC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30/01/2015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Bộ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Tài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)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>………..;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……………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>:………….;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:………….…..………………...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nguyên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chiếc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……………………………………………………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XK, NK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Nam……………………………………..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…………………………………………………...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kiến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thúc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…………………………………….......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800"/>
        <w:gridCol w:w="1920"/>
        <w:gridCol w:w="1680"/>
        <w:gridCol w:w="1920"/>
        <w:gridCol w:w="1350"/>
      </w:tblGrid>
      <w:tr w:rsidR="007C5C16" w:rsidTr="007C5C1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proofErr w:type="spellStart"/>
            <w:r>
              <w:rPr>
                <w:rStyle w:val="Strong"/>
              </w:rPr>
              <w:t>Số</w:t>
            </w:r>
            <w:proofErr w:type="spellEnd"/>
            <w:r>
              <w:rPr>
                <w:rStyle w:val="Strong"/>
              </w:rPr>
              <w:t xml:space="preserve"> TT</w:t>
            </w:r>
          </w:p>
        </w:tc>
        <w:tc>
          <w:tcPr>
            <w:tcW w:w="3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proofErr w:type="spellStart"/>
            <w:r>
              <w:rPr>
                <w:rStyle w:val="Strong"/>
              </w:rPr>
              <w:t>Tên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hàng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hóa</w:t>
            </w:r>
            <w:proofErr w:type="spellEnd"/>
          </w:p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proofErr w:type="spellStart"/>
            <w:r>
              <w:rPr>
                <w:rStyle w:val="Strong"/>
              </w:rPr>
              <w:t>Đơn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vị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tính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proofErr w:type="spellStart"/>
            <w:r>
              <w:rPr>
                <w:rStyle w:val="Strong"/>
              </w:rPr>
              <w:t>Tổng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số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lượng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proofErr w:type="spellStart"/>
            <w:r>
              <w:rPr>
                <w:rStyle w:val="Strong"/>
              </w:rPr>
              <w:t>Ghi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chú</w:t>
            </w:r>
            <w:proofErr w:type="spellEnd"/>
          </w:p>
        </w:tc>
      </w:tr>
      <w:tr w:rsidR="007C5C16" w:rsidTr="007C5C1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7C5C16" w:rsidTr="007C5C1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r>
              <w:t>(1)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r>
              <w:t>(2)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r>
              <w:t>(3)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r>
              <w:t>(4)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r>
              <w:t>(5)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r>
              <w:t>(6)</w:t>
            </w:r>
          </w:p>
        </w:tc>
      </w:tr>
      <w:tr w:rsidR="007C5C16" w:rsidTr="007C5C1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</w:tr>
      <w:tr w:rsidR="007C5C16" w:rsidTr="007C5C1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</w:tr>
      <w:tr w:rsidR="007C5C16" w:rsidTr="007C5C1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</w:tr>
      <w:tr w:rsidR="007C5C16" w:rsidTr="007C5C1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…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</w:tr>
      <w:tr w:rsidR="007C5C16" w:rsidTr="007C5C1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</w:tr>
      <w:tr w:rsidR="007C5C16" w:rsidTr="007C5C1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</w:tr>
      <w:tr w:rsidR="007C5C16" w:rsidTr="007C5C1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</w:tr>
      <w:tr w:rsidR="007C5C16" w:rsidTr="007C5C1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</w:tr>
      <w:tr w:rsidR="007C5C16" w:rsidTr="007C5C1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</w:tr>
      <w:tr w:rsidR="007C5C16" w:rsidTr="007C5C1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</w:tr>
      <w:tr w:rsidR="007C5C16" w:rsidTr="007C5C1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</w:tr>
      <w:tr w:rsidR="007C5C16" w:rsidTr="007C5C1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</w:tr>
      <w:tr w:rsidR="007C5C16" w:rsidTr="007C5C1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</w:tr>
    </w:tbl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      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…  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tháng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…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năm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……</w:t>
      </w:r>
      <w:r>
        <w:rPr>
          <w:rFonts w:ascii="Arial" w:hAnsi="Arial" w:cs="Arial"/>
          <w:color w:val="333333"/>
          <w:sz w:val="21"/>
          <w:szCs w:val="21"/>
        </w:rPr>
        <w:t>                                   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…</w:t>
      </w:r>
      <w:proofErr w:type="gramStart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 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tháng</w:t>
      </w:r>
      <w:proofErr w:type="spellEnd"/>
      <w:proofErr w:type="gram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…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năm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…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ký </w:t>
      </w: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</w:t>
      </w: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Người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đại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diện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pháp</w:t>
      </w:r>
      <w:proofErr w:type="spellEnd"/>
      <w:proofErr w:type="gram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luật                                   </w:t>
      </w: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</w:t>
      </w: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của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         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                  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(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;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đóng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dấu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 xml:space="preserve">                                                                                                        (Ký;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họ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đóng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dấu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                                                                                                              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……………………………………………………………………………………..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Ghi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chú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 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thứ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trong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sổ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dõi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C5C16" w:rsidRDefault="007C5C16">
      <w:pPr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page"/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Mẫu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04/PTDTL-TBNC/2015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                                                                                        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…...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                                                                                   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…..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PHIẾU THEO DÕI, TRỪ LÙI HÀNG HÓA NHẬP KHẨU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</w:t>
      </w:r>
      <w:r>
        <w:rPr>
          <w:rStyle w:val="Emphasis"/>
          <w:rFonts w:ascii="Arial" w:hAnsi="Arial" w:cs="Arial"/>
          <w:color w:val="333333"/>
          <w:sz w:val="21"/>
          <w:szCs w:val="21"/>
        </w:rPr>
        <w:t>(Theo 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8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14/2015/TT-BTC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30/01/2015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Bộ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Tài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)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8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14/2015/TT-BTC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30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tháng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01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năm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2015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Bộ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Tài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chính</w:t>
      </w:r>
      <w:proofErr w:type="spellEnd"/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>……………....;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:……………………………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nguyên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chiếc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……………………………………………………..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XK, NK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Nam……………………………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707"/>
        <w:gridCol w:w="1618"/>
        <w:gridCol w:w="1827"/>
        <w:gridCol w:w="2127"/>
        <w:gridCol w:w="1797"/>
      </w:tblGrid>
      <w:tr w:rsidR="007C5C16" w:rsidTr="007C5C16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proofErr w:type="spellStart"/>
            <w:r>
              <w:rPr>
                <w:rStyle w:val="Strong"/>
              </w:rPr>
              <w:t>Số</w:t>
            </w:r>
            <w:proofErr w:type="spellEnd"/>
            <w:r>
              <w:rPr>
                <w:rStyle w:val="Strong"/>
              </w:rPr>
              <w:t xml:space="preserve"> TT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proofErr w:type="spellStart"/>
            <w:r>
              <w:rPr>
                <w:rStyle w:val="Strong"/>
              </w:rPr>
              <w:t>Số</w:t>
            </w:r>
            <w:proofErr w:type="spellEnd"/>
            <w:r>
              <w:rPr>
                <w:rStyle w:val="Strong"/>
              </w:rPr>
              <w:t xml:space="preserve">, </w:t>
            </w:r>
            <w:proofErr w:type="spellStart"/>
            <w:r>
              <w:rPr>
                <w:rStyle w:val="Strong"/>
              </w:rPr>
              <w:t>ký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hiệu</w:t>
            </w:r>
            <w:proofErr w:type="spellEnd"/>
            <w:r>
              <w:rPr>
                <w:rStyle w:val="Strong"/>
              </w:rPr>
              <w:t xml:space="preserve">, </w:t>
            </w:r>
            <w:proofErr w:type="spellStart"/>
            <w:r>
              <w:rPr>
                <w:rStyle w:val="Strong"/>
              </w:rPr>
              <w:t>ngày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tờ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khai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hải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quan</w:t>
            </w:r>
            <w:proofErr w:type="spellEnd"/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proofErr w:type="spellStart"/>
            <w:r>
              <w:rPr>
                <w:rStyle w:val="Strong"/>
              </w:rPr>
              <w:t>Số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lượng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hàng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làm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thủ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tục</w:t>
            </w:r>
            <w:proofErr w:type="spellEnd"/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proofErr w:type="spellStart"/>
            <w:r>
              <w:rPr>
                <w:rStyle w:val="Strong"/>
              </w:rPr>
              <w:t>Số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lượng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hàng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còn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lại</w:t>
            </w:r>
            <w:proofErr w:type="spellEnd"/>
          </w:p>
        </w:tc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proofErr w:type="spellStart"/>
            <w:r>
              <w:rPr>
                <w:rStyle w:val="Strong"/>
              </w:rPr>
              <w:t>Hải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quan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nơi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làm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thủ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tục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thống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kê</w:t>
            </w:r>
            <w:proofErr w:type="spellEnd"/>
            <w:r>
              <w:rPr>
                <w:rStyle w:val="Strong"/>
              </w:rPr>
              <w:t xml:space="preserve">, </w:t>
            </w:r>
            <w:proofErr w:type="spellStart"/>
            <w:r>
              <w:rPr>
                <w:rStyle w:val="Strong"/>
              </w:rPr>
              <w:t>trừ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lùi</w:t>
            </w:r>
            <w:proofErr w:type="spellEnd"/>
            <w:r>
              <w:rPr>
                <w:rStyle w:val="Strong"/>
              </w:rPr>
              <w:t xml:space="preserve"> (</w:t>
            </w:r>
            <w:proofErr w:type="spellStart"/>
            <w:r>
              <w:rPr>
                <w:rStyle w:val="Emphasis"/>
                <w:b/>
                <w:bCs/>
              </w:rPr>
              <w:t>ký</w:t>
            </w:r>
            <w:proofErr w:type="spellEnd"/>
            <w:r>
              <w:rPr>
                <w:rStyle w:val="Emphasis"/>
                <w:b/>
                <w:bCs/>
              </w:rPr>
              <w:t xml:space="preserve"> </w:t>
            </w:r>
            <w:proofErr w:type="spellStart"/>
            <w:r>
              <w:rPr>
                <w:rStyle w:val="Emphasis"/>
                <w:b/>
                <w:bCs/>
              </w:rPr>
              <w:t>tên</w:t>
            </w:r>
            <w:proofErr w:type="spellEnd"/>
            <w:r>
              <w:rPr>
                <w:rStyle w:val="Emphasis"/>
                <w:b/>
                <w:bCs/>
              </w:rPr>
              <w:t xml:space="preserve">, </w:t>
            </w:r>
            <w:proofErr w:type="spellStart"/>
            <w:r>
              <w:rPr>
                <w:rStyle w:val="Emphasis"/>
                <w:b/>
                <w:bCs/>
              </w:rPr>
              <w:t>đóng</w:t>
            </w:r>
            <w:proofErr w:type="spellEnd"/>
            <w:r>
              <w:rPr>
                <w:rStyle w:val="Emphasis"/>
                <w:b/>
                <w:bCs/>
              </w:rPr>
              <w:t xml:space="preserve"> </w:t>
            </w:r>
            <w:proofErr w:type="spellStart"/>
            <w:r>
              <w:rPr>
                <w:rStyle w:val="Emphasis"/>
                <w:b/>
                <w:bCs/>
              </w:rPr>
              <w:t>dấu</w:t>
            </w:r>
            <w:proofErr w:type="spellEnd"/>
            <w:r>
              <w:rPr>
                <w:rStyle w:val="Strong"/>
              </w:rPr>
              <w:t>)</w:t>
            </w:r>
          </w:p>
        </w:tc>
      </w:tr>
      <w:tr w:rsidR="007C5C16" w:rsidTr="007C5C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proofErr w:type="spellStart"/>
            <w:r>
              <w:rPr>
                <w:rStyle w:val="Strong"/>
              </w:rPr>
              <w:t>Công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chức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hải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quan</w:t>
            </w:r>
            <w:proofErr w:type="spellEnd"/>
            <w:r>
              <w:rPr>
                <w:rStyle w:val="Strong"/>
              </w:rPr>
              <w:t xml:space="preserve"> TNTK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proofErr w:type="spellStart"/>
            <w:r>
              <w:rPr>
                <w:rStyle w:val="Strong"/>
              </w:rPr>
              <w:t>Lãnh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đạo</w:t>
            </w:r>
            <w:proofErr w:type="spellEnd"/>
            <w:r>
              <w:rPr>
                <w:rStyle w:val="Strong"/>
              </w:rPr>
              <w:t xml:space="preserve"> HQ </w:t>
            </w:r>
            <w:proofErr w:type="spellStart"/>
            <w:r>
              <w:rPr>
                <w:rStyle w:val="Strong"/>
              </w:rPr>
              <w:t>cửa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khẩu</w:t>
            </w:r>
            <w:proofErr w:type="spellEnd"/>
          </w:p>
        </w:tc>
      </w:tr>
      <w:tr w:rsidR="007C5C16" w:rsidTr="007C5C1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r>
              <w:t>(1)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r>
              <w:t>(2)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r>
              <w:t>(3)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r>
              <w:t>(4)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r>
              <w:t>(5)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  <w:jc w:val="center"/>
            </w:pPr>
            <w:r>
              <w:t>(6)</w:t>
            </w:r>
          </w:p>
        </w:tc>
      </w:tr>
      <w:tr w:rsidR="007C5C16" w:rsidTr="007C5C1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</w:tr>
      <w:tr w:rsidR="007C5C16" w:rsidTr="007C5C1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</w:tr>
      <w:tr w:rsidR="007C5C16" w:rsidTr="007C5C1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</w:tr>
      <w:tr w:rsidR="007C5C16" w:rsidTr="007C5C1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</w:tr>
      <w:tr w:rsidR="007C5C16" w:rsidTr="007C5C1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</w:tr>
      <w:tr w:rsidR="007C5C16" w:rsidTr="007C5C1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</w:tr>
      <w:tr w:rsidR="007C5C16" w:rsidTr="007C5C1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</w:tr>
      <w:tr w:rsidR="007C5C16" w:rsidTr="007C5C1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5C16" w:rsidRDefault="007C5C16">
            <w:pPr>
              <w:pStyle w:val="NormalWeb"/>
              <w:spacing w:before="0" w:beforeAutospacing="0" w:after="150" w:afterAutospacing="0"/>
            </w:pPr>
            <w:r>
              <w:t> </w:t>
            </w:r>
          </w:p>
        </w:tc>
      </w:tr>
    </w:tbl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ind w:left="360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ind w:left="360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cấp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Phiếu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dõi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trừ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lùi</w:t>
      </w:r>
      <w:proofErr w:type="spellEnd"/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ind w:left="504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Emphasis"/>
          <w:rFonts w:ascii="Arial" w:hAnsi="Arial" w:cs="Arial"/>
          <w:color w:val="333333"/>
          <w:sz w:val="21"/>
          <w:szCs w:val="21"/>
        </w:rPr>
        <w:t>            (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;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đóng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Style w:val="Emphasis"/>
          <w:rFonts w:ascii="Arial" w:hAnsi="Arial" w:cs="Arial"/>
          <w:color w:val="333333"/>
          <w:sz w:val="21"/>
          <w:szCs w:val="21"/>
        </w:rPr>
        <w:t>dấu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)</w:t>
      </w:r>
      <w:proofErr w:type="gramEnd"/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ind w:left="504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ind w:left="504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…………………………………………………………………………………………                        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333333"/>
          <w:sz w:val="21"/>
          <w:szCs w:val="21"/>
          <w:u w:val="single"/>
        </w:rPr>
        <w:t>Ghi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  <w:u w:val="single"/>
        </w:rPr>
        <w:t>chú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  <w:u w:val="single"/>
        </w:rPr>
        <w:t>: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tiêu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,2,3,4,5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phiếu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dõi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lùi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phiếu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dõi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lùi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01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phiếu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gồm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thì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đóng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dấu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liệu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cột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Phiếu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C5C16" w:rsidRDefault="007C5C16" w:rsidP="007C5C1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thì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cùng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……”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01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đóng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dấu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y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gửi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Phiếu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dõi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lùi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  </w:t>
      </w:r>
    </w:p>
    <w:p w:rsidR="00F46D15" w:rsidRPr="001D1850" w:rsidRDefault="00F46D15" w:rsidP="00DB4F82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F46D15" w:rsidRPr="001D1850" w:rsidSect="00181492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6F8" w:rsidRDefault="007756F8" w:rsidP="00181492">
      <w:pPr>
        <w:spacing w:after="0" w:line="240" w:lineRule="auto"/>
      </w:pPr>
      <w:r>
        <w:separator/>
      </w:r>
    </w:p>
  </w:endnote>
  <w:endnote w:type="continuationSeparator" w:id="0">
    <w:p w:rsidR="007756F8" w:rsidRDefault="007756F8" w:rsidP="001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D" w:rsidRPr="00046C20" w:rsidRDefault="00DF3B7D" w:rsidP="00DF3B7D">
    <w:pPr>
      <w:pStyle w:val="Footer"/>
      <w:jc w:val="center"/>
      <w:rPr>
        <w:rFonts w:ascii="Arial" w:hAnsi="Arial" w:cs="Arial"/>
        <w:i/>
        <w:color w:val="0070C0"/>
        <w:sz w:val="20"/>
        <w:szCs w:val="20"/>
      </w:rPr>
    </w:pPr>
    <w:proofErr w:type="spellStart"/>
    <w:r w:rsidRPr="00046C20">
      <w:rPr>
        <w:rFonts w:ascii="Arial" w:hAnsi="Arial" w:cs="Arial"/>
        <w:i/>
        <w:color w:val="0070C0"/>
        <w:sz w:val="20"/>
        <w:szCs w:val="20"/>
      </w:rPr>
      <w:t>Nguồn</w:t>
    </w:r>
    <w:proofErr w:type="spellEnd"/>
    <w:r w:rsidRPr="00046C20">
      <w:rPr>
        <w:rFonts w:ascii="Arial" w:hAnsi="Arial" w:cs="Arial"/>
        <w:i/>
        <w:color w:val="0070C0"/>
        <w:sz w:val="20"/>
        <w:szCs w:val="20"/>
      </w:rPr>
      <w:t>: CỤC HẢI QUAN TỈNH ĐỒNG NAI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6F8" w:rsidRDefault="007756F8" w:rsidP="00181492">
      <w:pPr>
        <w:spacing w:after="0" w:line="240" w:lineRule="auto"/>
      </w:pPr>
      <w:r>
        <w:separator/>
      </w:r>
    </w:p>
  </w:footnote>
  <w:footnote w:type="continuationSeparator" w:id="0">
    <w:p w:rsidR="007756F8" w:rsidRDefault="007756F8" w:rsidP="0018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26"/>
    </w:tblGrid>
    <w:tr w:rsidR="00181492" w:rsidTr="00181492">
      <w:tc>
        <w:tcPr>
          <w:tcW w:w="6091" w:type="dxa"/>
        </w:tcPr>
        <w:p w:rsidR="00181492" w:rsidRPr="00181492" w:rsidRDefault="00181492" w:rsidP="00181492">
          <w:pPr>
            <w:pStyle w:val="Header"/>
            <w:spacing w:before="120" w:after="120"/>
            <w:jc w:val="center"/>
            <w:rPr>
              <w:rFonts w:ascii="Arial" w:hAnsi="Arial" w:cs="Arial"/>
              <w:b/>
              <w:color w:val="0070C0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D02140" wp14:editId="7F98743B">
                <wp:simplePos x="0" y="0"/>
                <wp:positionH relativeFrom="page">
                  <wp:posOffset>-70444</wp:posOffset>
                </wp:positionH>
                <wp:positionV relativeFrom="paragraph">
                  <wp:posOffset>-1904</wp:posOffset>
                </wp:positionV>
                <wp:extent cx="813394" cy="549910"/>
                <wp:effectExtent l="0" t="0" r="635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XI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53" cy="55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CÔNG TY CỔ PHẦN CÔNG NGHỆ</w:t>
          </w:r>
        </w:p>
        <w:p w:rsidR="00181492" w:rsidRDefault="00181492" w:rsidP="00181492">
          <w:pPr>
            <w:pStyle w:val="Header"/>
            <w:spacing w:before="120" w:after="120"/>
            <w:jc w:val="center"/>
          </w:pP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VÀ TƯ VẤN EXIM</w:t>
          </w:r>
        </w:p>
      </w:tc>
      <w:tc>
        <w:tcPr>
          <w:tcW w:w="2926" w:type="dxa"/>
        </w:tcPr>
        <w:p w:rsidR="00181492" w:rsidRDefault="00181492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81492">
            <w:rPr>
              <w:rFonts w:ascii="Arial" w:hAnsi="Arial" w:cs="Arial"/>
              <w:sz w:val="20"/>
              <w:szCs w:val="20"/>
            </w:rPr>
            <w:t>Website:</w:t>
          </w:r>
          <w:r w:rsidRPr="00181492">
            <w:rPr>
              <w:rFonts w:ascii="Arial" w:hAnsi="Arial" w:cs="Arial"/>
              <w:sz w:val="26"/>
              <w:szCs w:val="26"/>
            </w:rPr>
            <w:t xml:space="preserve"> </w:t>
          </w:r>
          <w:hyperlink r:id="rId2" w:history="1">
            <w:r w:rsidRPr="00181492">
              <w:rPr>
                <w:rStyle w:val="Hyperlink"/>
                <w:rFonts w:ascii="Arial" w:hAnsi="Arial" w:cs="Arial"/>
                <w:sz w:val="26"/>
                <w:szCs w:val="26"/>
              </w:rPr>
              <w:t>Exim.com.vn</w:t>
            </w:r>
          </w:hyperlink>
        </w:p>
        <w:p w:rsidR="001D1850" w:rsidRPr="00181492" w:rsidRDefault="001D1850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D1850">
            <w:rPr>
              <w:rFonts w:ascii="Arial" w:hAnsi="Arial" w:cs="Arial"/>
              <w:sz w:val="20"/>
              <w:szCs w:val="20"/>
            </w:rPr>
            <w:t>Phone: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  <w:hyperlink r:id="rId3" w:history="1">
            <w:r w:rsidRPr="001D1850">
              <w:rPr>
                <w:rStyle w:val="Hyperlink"/>
                <w:rFonts w:ascii="Arial" w:hAnsi="Arial" w:cs="Arial"/>
                <w:sz w:val="26"/>
                <w:szCs w:val="26"/>
              </w:rPr>
              <w:t>0972 181 589</w:t>
            </w:r>
          </w:hyperlink>
        </w:p>
      </w:tc>
    </w:tr>
  </w:tbl>
  <w:p w:rsidR="00181492" w:rsidRDefault="0018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7"/>
    <w:rsid w:val="00046C20"/>
    <w:rsid w:val="00181492"/>
    <w:rsid w:val="001D1315"/>
    <w:rsid w:val="001D1850"/>
    <w:rsid w:val="001E11C7"/>
    <w:rsid w:val="002352AF"/>
    <w:rsid w:val="007756F8"/>
    <w:rsid w:val="007C5C16"/>
    <w:rsid w:val="009A1B81"/>
    <w:rsid w:val="00AE1A45"/>
    <w:rsid w:val="00DB4F82"/>
    <w:rsid w:val="00DF3B7D"/>
    <w:rsid w:val="00F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8D06A17-676B-44D8-8415-E6C682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C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1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1492"/>
    <w:rPr>
      <w:i/>
      <w:iCs/>
    </w:rPr>
  </w:style>
  <w:style w:type="character" w:styleId="Hyperlink">
    <w:name w:val="Hyperlink"/>
    <w:basedOn w:val="DefaultParagraphFont"/>
    <w:uiPriority w:val="99"/>
    <w:unhideWhenUsed/>
    <w:rsid w:val="001814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92"/>
  </w:style>
  <w:style w:type="paragraph" w:styleId="Footer">
    <w:name w:val="footer"/>
    <w:basedOn w:val="Normal"/>
    <w:link w:val="Foot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92"/>
  </w:style>
  <w:style w:type="table" w:styleId="TableGrid">
    <w:name w:val="Table Grid"/>
    <w:basedOn w:val="TableNormal"/>
    <w:uiPriority w:val="39"/>
    <w:rsid w:val="0018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C5C1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alo.me/0972181589" TargetMode="External"/><Relationship Id="rId2" Type="http://schemas.openxmlformats.org/officeDocument/2006/relationships/hyperlink" Target="https://exim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​Quy trình cơ bản thủ tục hải quan hàng hóa xuất khẩu</vt:lpstr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Thuận Nguyễn Thế</dc:creator>
  <cp:keywords/>
  <dc:description/>
  <cp:lastModifiedBy>Thuận Nguyễn Thế</cp:lastModifiedBy>
  <cp:revision>9</cp:revision>
  <dcterms:created xsi:type="dcterms:W3CDTF">2021-08-10T01:37:00Z</dcterms:created>
  <dcterms:modified xsi:type="dcterms:W3CDTF">2021-08-13T10:27:00Z</dcterms:modified>
</cp:coreProperties>
</file>