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r w:rsidRPr="00FB4C3F">
        <w:rPr>
          <w:rFonts w:ascii="Arial" w:hAnsi="Arial" w:cs="Arial"/>
          <w:sz w:val="26"/>
          <w:szCs w:val="26"/>
        </w:rPr>
        <w:t xml:space="preserve">1/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A ở VN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sx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chế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biến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bột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thuộc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đối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tượng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vệ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sinh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an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toàn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phẩm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theo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TT28/2013/BCT.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14/9/2015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Phòng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14/8/2015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nước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an </w:t>
      </w:r>
      <w:proofErr w:type="spellStart"/>
      <w:r w:rsidRPr="00FB4C3F">
        <w:rPr>
          <w:rFonts w:ascii="Arial" w:hAnsi="Arial" w:cs="Arial"/>
          <w:sz w:val="26"/>
          <w:szCs w:val="26"/>
        </w:rPr>
        <w:t>toàn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phẩm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với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một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sở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nghiệm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bộ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thương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chỉ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đồng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thời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thức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>.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Căn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cứ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vào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nghị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của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24/8/2015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phép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bảo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18/8/2015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cấp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phẩm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đạt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yêu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cầu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cr/>
      </w: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ông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có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bắt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buộc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tiêu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mã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pháp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khác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thức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FB4C3F">
        <w:rPr>
          <w:rFonts w:ascii="Arial" w:hAnsi="Arial" w:cs="Arial"/>
          <w:sz w:val="26"/>
          <w:szCs w:val="26"/>
        </w:rPr>
        <w:t>Vì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sao</w:t>
      </w:r>
      <w:proofErr w:type="spellEnd"/>
      <w:r w:rsidRPr="00FB4C3F">
        <w:rPr>
          <w:rFonts w:ascii="Arial" w:hAnsi="Arial" w:cs="Arial"/>
          <w:sz w:val="26"/>
          <w:szCs w:val="26"/>
        </w:rPr>
        <w:t>?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Có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vì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theo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1.37 </w:t>
      </w:r>
      <w:proofErr w:type="spellStart"/>
      <w:r w:rsidRPr="00FB4C3F">
        <w:rPr>
          <w:rFonts w:ascii="Arial" w:hAnsi="Arial" w:cs="Arial"/>
          <w:sz w:val="26"/>
          <w:szCs w:val="26"/>
        </w:rPr>
        <w:t>phụ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2 TT38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chỉ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tiêu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tin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phải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mã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văn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pháp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luật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mặt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như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giấy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phép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r w:rsidRPr="00FB4C3F">
        <w:rPr>
          <w:rFonts w:ascii="Arial" w:hAnsi="Arial" w:cs="Arial"/>
          <w:sz w:val="26"/>
          <w:szCs w:val="26"/>
        </w:rPr>
        <w:t xml:space="preserve">NK,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dịch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B4C3F">
        <w:rPr>
          <w:rFonts w:ascii="Arial" w:hAnsi="Arial" w:cs="Arial"/>
          <w:sz w:val="26"/>
          <w:szCs w:val="26"/>
        </w:rPr>
        <w:t>an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toàn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phẩm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chất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lượng</w:t>
      </w:r>
      <w:proofErr w:type="spellEnd"/>
      <w:r w:rsidRPr="00FB4C3F">
        <w:rPr>
          <w:rFonts w:ascii="Arial" w:hAnsi="Arial" w:cs="Arial"/>
          <w:sz w:val="26"/>
          <w:szCs w:val="26"/>
        </w:rPr>
        <w:t>….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b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/ </w:t>
      </w:r>
      <w:proofErr w:type="spellStart"/>
      <w:r w:rsidRPr="00FB4C3F">
        <w:rPr>
          <w:rFonts w:ascii="Arial" w:hAnsi="Arial" w:cs="Arial"/>
          <w:sz w:val="26"/>
          <w:szCs w:val="26"/>
        </w:rPr>
        <w:t>Cty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có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bị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vi </w:t>
      </w:r>
      <w:proofErr w:type="spellStart"/>
      <w:r w:rsidRPr="00FB4C3F">
        <w:rPr>
          <w:rFonts w:ascii="Arial" w:hAnsi="Arial" w:cs="Arial"/>
          <w:sz w:val="26"/>
          <w:szCs w:val="26"/>
        </w:rPr>
        <w:t>phạm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thời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hạn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nộp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hay </w:t>
      </w:r>
      <w:proofErr w:type="spellStart"/>
      <w:r w:rsidRPr="00FB4C3F">
        <w:rPr>
          <w:rFonts w:ascii="Arial" w:hAnsi="Arial" w:cs="Arial"/>
          <w:sz w:val="26"/>
          <w:szCs w:val="26"/>
        </w:rPr>
        <w:t>không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FB4C3F">
        <w:rPr>
          <w:rFonts w:ascii="Arial" w:hAnsi="Arial" w:cs="Arial"/>
          <w:sz w:val="26"/>
          <w:szCs w:val="26"/>
        </w:rPr>
        <w:t>Vì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sao</w:t>
      </w:r>
      <w:proofErr w:type="spellEnd"/>
      <w:r w:rsidRPr="00FB4C3F">
        <w:rPr>
          <w:rFonts w:ascii="Arial" w:hAnsi="Arial" w:cs="Arial"/>
          <w:sz w:val="26"/>
          <w:szCs w:val="26"/>
        </w:rPr>
        <w:t>?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Không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vì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theo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khoảng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6, </w:t>
      </w:r>
      <w:proofErr w:type="spellStart"/>
      <w:r w:rsidRPr="00FB4C3F">
        <w:rPr>
          <w:rFonts w:ascii="Arial" w:hAnsi="Arial" w:cs="Arial"/>
          <w:sz w:val="26"/>
          <w:szCs w:val="26"/>
        </w:rPr>
        <w:t>điều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2 TT38 </w:t>
      </w:r>
      <w:proofErr w:type="spellStart"/>
      <w:r w:rsidRPr="00FB4C3F">
        <w:rPr>
          <w:rFonts w:ascii="Arial" w:hAnsi="Arial" w:cs="Arial"/>
          <w:sz w:val="26"/>
          <w:szCs w:val="26"/>
        </w:rPr>
        <w:t>trường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hợp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chưa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nối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với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cổng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tin </w:t>
      </w:r>
      <w:proofErr w:type="spellStart"/>
      <w:r w:rsidRPr="00FB4C3F">
        <w:rPr>
          <w:rFonts w:ascii="Arial" w:hAnsi="Arial" w:cs="Arial"/>
          <w:sz w:val="26"/>
          <w:szCs w:val="26"/>
        </w:rPr>
        <w:t>một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cửa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quốc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gia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người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có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trách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nhiệm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nộp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quả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chi </w:t>
      </w:r>
      <w:proofErr w:type="spellStart"/>
      <w:r w:rsidRPr="00FB4C3F">
        <w:rPr>
          <w:rFonts w:ascii="Arial" w:hAnsi="Arial" w:cs="Arial"/>
          <w:sz w:val="26"/>
          <w:szCs w:val="26"/>
        </w:rPr>
        <w:t>cục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trong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thời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hạn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30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kể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bảo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trường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hợp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việc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kéo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dài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theo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xác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của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ngành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r w:rsidRPr="00FB4C3F">
        <w:rPr>
          <w:rFonts w:ascii="Arial" w:hAnsi="Arial" w:cs="Arial"/>
          <w:sz w:val="26"/>
          <w:szCs w:val="26"/>
        </w:rPr>
        <w:lastRenderedPageBreak/>
        <w:t xml:space="preserve">2/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FB4C3F">
        <w:rPr>
          <w:rFonts w:ascii="Arial" w:hAnsi="Arial" w:cs="Arial"/>
          <w:sz w:val="26"/>
          <w:szCs w:val="26"/>
        </w:rPr>
        <w:t>có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trụ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sở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Nội do chi </w:t>
      </w:r>
      <w:proofErr w:type="spellStart"/>
      <w:r w:rsidRPr="00FB4C3F">
        <w:rPr>
          <w:rFonts w:ascii="Arial" w:hAnsi="Arial" w:cs="Arial"/>
          <w:sz w:val="26"/>
          <w:szCs w:val="26"/>
        </w:rPr>
        <w:t>cục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Gia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Thuỵ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tiến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 </w:t>
      </w:r>
      <w:proofErr w:type="spellStart"/>
      <w:r w:rsidRPr="00FB4C3F">
        <w:rPr>
          <w:rFonts w:ascii="Arial" w:hAnsi="Arial" w:cs="Arial"/>
          <w:sz w:val="26"/>
          <w:szCs w:val="26"/>
        </w:rPr>
        <w:t>lô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gồm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5 container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Anh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VN </w:t>
      </w:r>
      <w:proofErr w:type="spellStart"/>
      <w:r w:rsidRPr="00FB4C3F">
        <w:rPr>
          <w:rFonts w:ascii="Arial" w:hAnsi="Arial" w:cs="Arial"/>
          <w:sz w:val="26"/>
          <w:szCs w:val="26"/>
        </w:rPr>
        <w:t>bằng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đường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biển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1/9/2014 </w:t>
      </w:r>
      <w:proofErr w:type="spellStart"/>
      <w:r w:rsidRPr="00FB4C3F">
        <w:rPr>
          <w:rFonts w:ascii="Arial" w:hAnsi="Arial" w:cs="Arial"/>
          <w:sz w:val="26"/>
          <w:szCs w:val="26"/>
        </w:rPr>
        <w:t>cty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FB4C3F">
        <w:rPr>
          <w:rFonts w:ascii="Arial" w:hAnsi="Arial" w:cs="Arial"/>
          <w:sz w:val="26"/>
          <w:szCs w:val="26"/>
        </w:rPr>
        <w:t>đã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đầy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đủ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chứng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người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để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thủ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dự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chi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Bắc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Nội (chi </w:t>
      </w:r>
      <w:proofErr w:type="spellStart"/>
      <w:r w:rsidRPr="00FB4C3F">
        <w:rPr>
          <w:rFonts w:ascii="Arial" w:hAnsi="Arial" w:cs="Arial"/>
          <w:sz w:val="26"/>
          <w:szCs w:val="26"/>
        </w:rPr>
        <w:t>cục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ngoài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cửa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NK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nhằm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mục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đích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kinh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doanh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thuộc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phép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cửa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sau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làm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xong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thủ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sẽ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chuyên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chở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bằng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xe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trụ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sở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để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sử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dụng</w:t>
      </w:r>
      <w:proofErr w:type="spellEnd"/>
      <w:r w:rsidRPr="00FB4C3F">
        <w:rPr>
          <w:rFonts w:ascii="Arial" w:hAnsi="Arial" w:cs="Arial"/>
          <w:sz w:val="26"/>
          <w:szCs w:val="26"/>
        </w:rPr>
        <w:t>.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2/9/2014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trước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tin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hệ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thống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Vnaccs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số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10/9/2014, </w:t>
      </w:r>
      <w:proofErr w:type="spellStart"/>
      <w:r w:rsidRPr="00FB4C3F">
        <w:rPr>
          <w:rFonts w:ascii="Arial" w:hAnsi="Arial" w:cs="Arial"/>
          <w:sz w:val="26"/>
          <w:szCs w:val="26"/>
        </w:rPr>
        <w:t>lô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NK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Anh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về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VN </w:t>
      </w:r>
      <w:proofErr w:type="spellStart"/>
      <w:r w:rsidRPr="00FB4C3F">
        <w:rPr>
          <w:rFonts w:ascii="Arial" w:hAnsi="Arial" w:cs="Arial"/>
          <w:sz w:val="26"/>
          <w:szCs w:val="26"/>
        </w:rPr>
        <w:t>dỡ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tại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Đình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Vũ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thuộc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phạm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vi </w:t>
      </w:r>
      <w:proofErr w:type="spellStart"/>
      <w:r w:rsidRPr="00FB4C3F">
        <w:rPr>
          <w:rFonts w:ascii="Arial" w:hAnsi="Arial" w:cs="Arial"/>
          <w:sz w:val="26"/>
          <w:szCs w:val="26"/>
        </w:rPr>
        <w:t>của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CP </w:t>
      </w:r>
      <w:proofErr w:type="spellStart"/>
      <w:r w:rsidRPr="00FB4C3F">
        <w:rPr>
          <w:rFonts w:ascii="Arial" w:hAnsi="Arial" w:cs="Arial"/>
          <w:sz w:val="26"/>
          <w:szCs w:val="26"/>
        </w:rPr>
        <w:t>đầu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tư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phát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triển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Đình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Vũ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thác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12/9/2014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thức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phân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luồng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3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a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/ </w:t>
      </w:r>
      <w:proofErr w:type="spellStart"/>
      <w:r w:rsidRPr="00FB4C3F">
        <w:rPr>
          <w:rFonts w:ascii="Arial" w:hAnsi="Arial" w:cs="Arial"/>
          <w:sz w:val="26"/>
          <w:szCs w:val="26"/>
        </w:rPr>
        <w:t>Cách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tiêu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báo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hợp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lệ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trên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như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thế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nào</w:t>
      </w:r>
      <w:proofErr w:type="spellEnd"/>
      <w:r w:rsidRPr="00FB4C3F">
        <w:rPr>
          <w:rFonts w:ascii="Arial" w:hAnsi="Arial" w:cs="Arial"/>
          <w:sz w:val="26"/>
          <w:szCs w:val="26"/>
        </w:rPr>
        <w:t>?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FB4C3F">
        <w:rPr>
          <w:rFonts w:ascii="Arial" w:hAnsi="Arial" w:cs="Arial"/>
          <w:sz w:val="26"/>
          <w:szCs w:val="26"/>
        </w:rPr>
        <w:t>Mã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: Chi </w:t>
      </w:r>
      <w:proofErr w:type="spellStart"/>
      <w:r w:rsidRPr="00FB4C3F">
        <w:rPr>
          <w:rFonts w:ascii="Arial" w:hAnsi="Arial" w:cs="Arial"/>
          <w:sz w:val="26"/>
          <w:szCs w:val="26"/>
        </w:rPr>
        <w:t>cục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cảng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Đình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Vũ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FB4C3F">
        <w:rPr>
          <w:rFonts w:ascii="Arial" w:hAnsi="Arial" w:cs="Arial"/>
          <w:sz w:val="26"/>
          <w:szCs w:val="26"/>
        </w:rPr>
        <w:t>vì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phép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cửa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khẩu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>)</w:t>
      </w:r>
    </w:p>
    <w:p w:rsid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b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/ </w:t>
      </w:r>
      <w:proofErr w:type="spellStart"/>
      <w:r w:rsidRPr="00FB4C3F">
        <w:rPr>
          <w:rFonts w:ascii="Arial" w:hAnsi="Arial" w:cs="Arial"/>
          <w:sz w:val="26"/>
          <w:szCs w:val="26"/>
        </w:rPr>
        <w:t>Mã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của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phương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thức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chuyển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2 (</w:t>
      </w:r>
      <w:proofErr w:type="spellStart"/>
      <w:r w:rsidRPr="00FB4C3F">
        <w:rPr>
          <w:rFonts w:ascii="Arial" w:hAnsi="Arial" w:cs="Arial"/>
          <w:sz w:val="26"/>
          <w:szCs w:val="26"/>
        </w:rPr>
        <w:t>đường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biển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cont</w:t>
      </w:r>
      <w:proofErr w:type="spellEnd"/>
      <w:r w:rsidRPr="00FB4C3F">
        <w:rPr>
          <w:rFonts w:ascii="Arial" w:hAnsi="Arial" w:cs="Arial"/>
          <w:sz w:val="26"/>
          <w:szCs w:val="26"/>
        </w:rPr>
        <w:t>)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d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/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sách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NK </w:t>
      </w:r>
      <w:proofErr w:type="spell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sách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thuế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áp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dụng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đối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với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lô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được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áp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dụng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nào</w:t>
      </w:r>
      <w:proofErr w:type="spellEnd"/>
      <w:r w:rsidRPr="00FB4C3F">
        <w:rPr>
          <w:rFonts w:ascii="Arial" w:hAnsi="Arial" w:cs="Arial"/>
          <w:sz w:val="26"/>
          <w:szCs w:val="26"/>
        </w:rPr>
        <w:t>?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ngày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đăng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ký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chính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thức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(12/9/2014)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gramStart"/>
      <w:r w:rsidRPr="00FB4C3F">
        <w:rPr>
          <w:rFonts w:ascii="Arial" w:hAnsi="Arial" w:cs="Arial"/>
          <w:sz w:val="26"/>
          <w:szCs w:val="26"/>
        </w:rPr>
        <w:t>e</w:t>
      </w:r>
      <w:proofErr w:type="gramEnd"/>
      <w:r w:rsidRPr="00FB4C3F">
        <w:rPr>
          <w:rFonts w:ascii="Arial" w:hAnsi="Arial" w:cs="Arial"/>
          <w:sz w:val="26"/>
          <w:szCs w:val="26"/>
        </w:rPr>
        <w:t xml:space="preserve">/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phân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luồng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3 </w:t>
      </w:r>
      <w:proofErr w:type="spellStart"/>
      <w:r w:rsidRPr="00FB4C3F">
        <w:rPr>
          <w:rFonts w:ascii="Arial" w:hAnsi="Arial" w:cs="Arial"/>
          <w:sz w:val="26"/>
          <w:szCs w:val="26"/>
        </w:rPr>
        <w:t>là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luồng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làm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gì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nhận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kết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quả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phân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luồng</w:t>
      </w:r>
      <w:proofErr w:type="spellEnd"/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luồng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đỏ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B4C3F">
        <w:rPr>
          <w:rFonts w:ascii="Arial" w:hAnsi="Arial" w:cs="Arial"/>
          <w:sz w:val="26"/>
          <w:szCs w:val="26"/>
        </w:rPr>
        <w:t>công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ty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phải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nộp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các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chứng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từ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kèm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tờ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khai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để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chi</w:t>
      </w:r>
    </w:p>
    <w:p w:rsidR="00FB4C3F" w:rsidRPr="00FB4C3F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tiết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hồ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sơ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và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đem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đến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địa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điểm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yêu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cầu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FB4C3F">
        <w:rPr>
          <w:rFonts w:ascii="Arial" w:hAnsi="Arial" w:cs="Arial"/>
          <w:sz w:val="26"/>
          <w:szCs w:val="26"/>
        </w:rPr>
        <w:t>để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cơ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hải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quan</w:t>
      </w:r>
      <w:proofErr w:type="spellEnd"/>
    </w:p>
    <w:p w:rsidR="00FB4C3F" w:rsidRPr="001D1850" w:rsidRDefault="00FB4C3F" w:rsidP="00FB4C3F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proofErr w:type="gram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hiện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kiểm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tra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hàng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hoá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thực</w:t>
      </w:r>
      <w:proofErr w:type="spellEnd"/>
      <w:r w:rsidRPr="00FB4C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B4C3F">
        <w:rPr>
          <w:rFonts w:ascii="Arial" w:hAnsi="Arial" w:cs="Arial"/>
          <w:sz w:val="26"/>
          <w:szCs w:val="26"/>
        </w:rPr>
        <w:t>tế</w:t>
      </w:r>
      <w:proofErr w:type="spellEnd"/>
      <w:r w:rsidRPr="00FB4C3F">
        <w:rPr>
          <w:rFonts w:ascii="Arial" w:hAnsi="Arial" w:cs="Arial"/>
          <w:sz w:val="26"/>
          <w:szCs w:val="26"/>
        </w:rPr>
        <w:t>.</w:t>
      </w:r>
      <w:r w:rsidRPr="00FB4C3F">
        <w:rPr>
          <w:rFonts w:ascii="Arial" w:hAnsi="Arial" w:cs="Arial"/>
          <w:sz w:val="26"/>
          <w:szCs w:val="26"/>
        </w:rPr>
        <w:cr/>
      </w:r>
    </w:p>
    <w:sectPr w:rsidR="00FB4C3F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3A" w:rsidRDefault="002C2E3A" w:rsidP="00181492">
      <w:pPr>
        <w:spacing w:after="0" w:line="240" w:lineRule="auto"/>
      </w:pPr>
      <w:r>
        <w:separator/>
      </w:r>
    </w:p>
  </w:endnote>
  <w:endnote w:type="continuationSeparator" w:id="0">
    <w:p w:rsidR="002C2E3A" w:rsidRDefault="002C2E3A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3A" w:rsidRDefault="002C2E3A" w:rsidP="00181492">
      <w:pPr>
        <w:spacing w:after="0" w:line="240" w:lineRule="auto"/>
      </w:pPr>
      <w:r>
        <w:separator/>
      </w:r>
    </w:p>
  </w:footnote>
  <w:footnote w:type="continuationSeparator" w:id="0">
    <w:p w:rsidR="002C2E3A" w:rsidRDefault="002C2E3A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2C2E3A"/>
    <w:rsid w:val="00366DAA"/>
    <w:rsid w:val="00901279"/>
    <w:rsid w:val="009A1B81"/>
    <w:rsid w:val="00AE1A45"/>
    <w:rsid w:val="00C746A9"/>
    <w:rsid w:val="00DB4F82"/>
    <w:rsid w:val="00DF3B7D"/>
    <w:rsid w:val="00F46D15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2021-08-20T09:15:00Z</dcterms:modified>
</cp:coreProperties>
</file>